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55528" w:rsidRPr="009D588D" w:rsidRDefault="002B5A2A">
      <w:pPr>
        <w:pStyle w:val="2"/>
        <w:jc w:val="center"/>
        <w:rPr>
          <w:rFonts w:ascii="方正小标宋简体" w:eastAsia="方正小标宋简体"/>
          <w:b w:val="0"/>
          <w:szCs w:val="32"/>
        </w:rPr>
      </w:pPr>
      <w:r w:rsidRPr="009D588D">
        <w:rPr>
          <w:rFonts w:ascii="方正小标宋简体" w:eastAsia="方正小标宋简体" w:hint="eastAsia"/>
          <w:b w:val="0"/>
          <w:szCs w:val="32"/>
        </w:rPr>
        <w:t>门诊综合楼</w:t>
      </w:r>
      <w:r w:rsidR="004671EC" w:rsidRPr="009D588D">
        <w:rPr>
          <w:rFonts w:ascii="方正小标宋简体" w:eastAsia="方正小标宋简体" w:hint="eastAsia"/>
          <w:b w:val="0"/>
          <w:szCs w:val="32"/>
        </w:rPr>
        <w:t>项目造价咨询工程招标公告</w:t>
      </w:r>
    </w:p>
    <w:p w:rsidR="00B55528" w:rsidRPr="009D588D" w:rsidRDefault="004671EC" w:rsidP="009D588D">
      <w:pPr>
        <w:spacing w:line="320" w:lineRule="exact"/>
        <w:ind w:firstLineChars="200" w:firstLine="420"/>
        <w:rPr>
          <w:color w:val="000000" w:themeColor="text1"/>
          <w:szCs w:val="21"/>
        </w:rPr>
      </w:pPr>
      <w:r w:rsidRPr="009D588D">
        <w:rPr>
          <w:rFonts w:hint="eastAsia"/>
          <w:color w:val="000000" w:themeColor="text1"/>
          <w:szCs w:val="21"/>
        </w:rPr>
        <w:t>本项目经利州区发展和改革局</w:t>
      </w:r>
      <w:r w:rsidR="002B5A2A" w:rsidRPr="009D588D">
        <w:rPr>
          <w:rFonts w:hint="eastAsia"/>
          <w:color w:val="000000" w:themeColor="text1"/>
          <w:szCs w:val="21"/>
        </w:rPr>
        <w:t>（</w:t>
      </w:r>
      <w:r w:rsidRPr="009D588D">
        <w:rPr>
          <w:rFonts w:hint="eastAsia"/>
          <w:color w:val="000000" w:themeColor="text1"/>
          <w:szCs w:val="21"/>
        </w:rPr>
        <w:t>批号</w:t>
      </w:r>
      <w:r w:rsidR="002B5A2A" w:rsidRPr="009D588D">
        <w:rPr>
          <w:rFonts w:hint="eastAsia"/>
          <w:color w:val="000000" w:themeColor="text1"/>
          <w:szCs w:val="21"/>
        </w:rPr>
        <w:t>[2016]2</w:t>
      </w:r>
      <w:r w:rsidR="00245A3F">
        <w:rPr>
          <w:rFonts w:hint="eastAsia"/>
          <w:color w:val="000000" w:themeColor="text1"/>
          <w:szCs w:val="21"/>
        </w:rPr>
        <w:t>5</w:t>
      </w:r>
      <w:r w:rsidR="002B5A2A" w:rsidRPr="009D588D">
        <w:rPr>
          <w:rFonts w:hint="eastAsia"/>
          <w:color w:val="000000" w:themeColor="text1"/>
          <w:szCs w:val="21"/>
        </w:rPr>
        <w:t>号文）批准</w:t>
      </w:r>
      <w:r w:rsidRPr="009D588D">
        <w:rPr>
          <w:rFonts w:hint="eastAsia"/>
          <w:color w:val="000000" w:themeColor="text1"/>
          <w:szCs w:val="21"/>
        </w:rPr>
        <w:t>建设。本项目现通过</w:t>
      </w:r>
      <w:r w:rsidRPr="009D588D">
        <w:rPr>
          <w:rFonts w:hint="eastAsia"/>
          <w:color w:val="000000" w:themeColor="text1"/>
          <w:szCs w:val="21"/>
          <w:u w:val="single"/>
        </w:rPr>
        <w:t>评分法比选</w:t>
      </w:r>
      <w:r w:rsidRPr="009D588D">
        <w:rPr>
          <w:rFonts w:hint="eastAsia"/>
          <w:color w:val="000000" w:themeColor="text1"/>
          <w:szCs w:val="21"/>
        </w:rPr>
        <w:t>方式选取中选人（咨询人），诚邀符合资格条件的潜在申请人参与本项目的比选。</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一、项目概况</w:t>
      </w:r>
      <w:r w:rsidRPr="009D588D">
        <w:rPr>
          <w:rFonts w:hint="eastAsia"/>
          <w:color w:val="000000" w:themeColor="text1"/>
          <w:szCs w:val="21"/>
        </w:rPr>
        <w:br/>
        <w:t>1</w:t>
      </w:r>
      <w:r w:rsidRPr="009D588D">
        <w:rPr>
          <w:rFonts w:hint="eastAsia"/>
          <w:color w:val="000000" w:themeColor="text1"/>
          <w:szCs w:val="21"/>
        </w:rPr>
        <w:t>、项目名称：</w:t>
      </w:r>
      <w:r w:rsidRPr="009D588D">
        <w:rPr>
          <w:rFonts w:hint="eastAsia"/>
          <w:color w:val="000000" w:themeColor="text1"/>
          <w:szCs w:val="21"/>
        </w:rPr>
        <w:t xml:space="preserve"> </w:t>
      </w:r>
      <w:r w:rsidR="002B5A2A" w:rsidRPr="009D588D">
        <w:rPr>
          <w:rFonts w:hint="eastAsia"/>
          <w:color w:val="000000" w:themeColor="text1"/>
          <w:szCs w:val="21"/>
        </w:rPr>
        <w:t>广元市利州区中医医院门诊综合楼</w:t>
      </w:r>
      <w:r w:rsidRPr="009D588D">
        <w:rPr>
          <w:rFonts w:hint="eastAsia"/>
          <w:color w:val="000000" w:themeColor="text1"/>
          <w:szCs w:val="21"/>
        </w:rPr>
        <w:t>工程</w:t>
      </w:r>
      <w:r w:rsidRPr="009D588D">
        <w:rPr>
          <w:rFonts w:hint="eastAsia"/>
          <w:color w:val="000000" w:themeColor="text1"/>
          <w:szCs w:val="21"/>
        </w:rPr>
        <w:br/>
        <w:t>2</w:t>
      </w:r>
      <w:r w:rsidRPr="009D588D">
        <w:rPr>
          <w:rFonts w:hint="eastAsia"/>
          <w:color w:val="000000" w:themeColor="text1"/>
          <w:szCs w:val="21"/>
        </w:rPr>
        <w:t>、建设地点：</w:t>
      </w:r>
      <w:proofErr w:type="gramStart"/>
      <w:r w:rsidRPr="009D588D">
        <w:rPr>
          <w:rFonts w:hint="eastAsia"/>
          <w:color w:val="000000" w:themeColor="text1"/>
          <w:szCs w:val="21"/>
        </w:rPr>
        <w:t>宝轮镇</w:t>
      </w:r>
      <w:proofErr w:type="gramEnd"/>
      <w:r w:rsidRPr="009D588D">
        <w:rPr>
          <w:rFonts w:hint="eastAsia"/>
          <w:color w:val="000000" w:themeColor="text1"/>
          <w:szCs w:val="21"/>
        </w:rPr>
        <w:br/>
        <w:t>3</w:t>
      </w:r>
      <w:r w:rsidRPr="009D588D">
        <w:rPr>
          <w:rFonts w:hint="eastAsia"/>
          <w:color w:val="000000" w:themeColor="text1"/>
          <w:szCs w:val="21"/>
        </w:rPr>
        <w:t>、</w:t>
      </w:r>
      <w:r w:rsidRPr="009D588D">
        <w:rPr>
          <w:rFonts w:ascii="宋体" w:hAnsi="宋体" w:hint="eastAsia"/>
          <w:color w:val="000000" w:themeColor="text1"/>
          <w:szCs w:val="21"/>
        </w:rPr>
        <w:t>服务周期</w:t>
      </w:r>
      <w:r w:rsidRPr="009D588D">
        <w:rPr>
          <w:rFonts w:hint="eastAsia"/>
          <w:color w:val="000000" w:themeColor="text1"/>
          <w:szCs w:val="21"/>
        </w:rPr>
        <w:t>：</w:t>
      </w:r>
      <w:r w:rsidR="00245A3F">
        <w:rPr>
          <w:rFonts w:hint="eastAsia"/>
          <w:color w:val="000000" w:themeColor="text1"/>
          <w:szCs w:val="21"/>
        </w:rPr>
        <w:t>3</w:t>
      </w:r>
      <w:r w:rsidRPr="009D588D">
        <w:rPr>
          <w:rFonts w:hint="eastAsia"/>
          <w:color w:val="000000" w:themeColor="text1"/>
          <w:szCs w:val="21"/>
        </w:rPr>
        <w:t>0</w:t>
      </w:r>
      <w:r w:rsidRPr="009D588D">
        <w:rPr>
          <w:rFonts w:hint="eastAsia"/>
          <w:color w:val="000000" w:themeColor="text1"/>
          <w:szCs w:val="21"/>
        </w:rPr>
        <w:t>日历天</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 xml:space="preserve">    4</w:t>
      </w:r>
      <w:r w:rsidRPr="009D588D">
        <w:rPr>
          <w:rFonts w:hint="eastAsia"/>
          <w:color w:val="000000" w:themeColor="text1"/>
          <w:szCs w:val="21"/>
        </w:rPr>
        <w:t>、工程规模：项目建筑面积</w:t>
      </w:r>
      <w:r w:rsidR="002B5A2A" w:rsidRPr="009D588D">
        <w:rPr>
          <w:rFonts w:hint="eastAsia"/>
          <w:color w:val="000000" w:themeColor="text1"/>
          <w:szCs w:val="21"/>
        </w:rPr>
        <w:t>10700</w:t>
      </w:r>
      <w:r w:rsidRPr="009D588D">
        <w:rPr>
          <w:rFonts w:hint="eastAsia"/>
          <w:color w:val="000000" w:themeColor="text1"/>
          <w:szCs w:val="21"/>
        </w:rPr>
        <w:t xml:space="preserve"> </w:t>
      </w:r>
      <w:r w:rsidRPr="009D588D">
        <w:rPr>
          <w:rFonts w:hint="eastAsia"/>
          <w:color w:val="000000" w:themeColor="text1"/>
          <w:szCs w:val="21"/>
        </w:rPr>
        <w:t>㎡</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 xml:space="preserve">    5</w:t>
      </w:r>
      <w:r w:rsidRPr="009D588D">
        <w:rPr>
          <w:rFonts w:hint="eastAsia"/>
          <w:color w:val="000000" w:themeColor="text1"/>
          <w:szCs w:val="21"/>
        </w:rPr>
        <w:t>、项目总投资：</w:t>
      </w:r>
      <w:r w:rsidR="002B5A2A" w:rsidRPr="009D588D">
        <w:rPr>
          <w:rFonts w:hint="eastAsia"/>
          <w:color w:val="000000" w:themeColor="text1"/>
          <w:szCs w:val="21"/>
        </w:rPr>
        <w:t>3990</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 xml:space="preserve">    6</w:t>
      </w:r>
      <w:r w:rsidRPr="009D588D">
        <w:rPr>
          <w:rFonts w:hint="eastAsia"/>
          <w:color w:val="000000" w:themeColor="text1"/>
          <w:szCs w:val="21"/>
        </w:rPr>
        <w:t>、建设资金：</w:t>
      </w:r>
      <w:r w:rsidR="002B5A2A" w:rsidRPr="009D588D">
        <w:rPr>
          <w:rFonts w:hint="eastAsia"/>
          <w:color w:val="000000" w:themeColor="text1"/>
          <w:szCs w:val="21"/>
        </w:rPr>
        <w:t>中央、地方、自筹</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二、比选内容</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项目控制价及招标清单编制</w:t>
      </w:r>
      <w:r w:rsidRPr="009D588D">
        <w:rPr>
          <w:rFonts w:hint="eastAsia"/>
          <w:color w:val="000000" w:themeColor="text1"/>
          <w:szCs w:val="21"/>
        </w:rPr>
        <w:br/>
      </w:r>
      <w:r w:rsidRPr="009D588D">
        <w:rPr>
          <w:rFonts w:hint="eastAsia"/>
          <w:color w:val="000000" w:themeColor="text1"/>
          <w:szCs w:val="21"/>
        </w:rPr>
        <w:t>三、资格要求</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w:t>
      </w:r>
      <w:r w:rsidRPr="009D588D">
        <w:rPr>
          <w:rFonts w:hint="eastAsia"/>
          <w:color w:val="000000" w:themeColor="text1"/>
          <w:szCs w:val="21"/>
        </w:rPr>
        <w:t>1</w:t>
      </w:r>
      <w:r w:rsidRPr="009D588D">
        <w:rPr>
          <w:rFonts w:hint="eastAsia"/>
          <w:color w:val="000000" w:themeColor="text1"/>
          <w:szCs w:val="21"/>
        </w:rPr>
        <w:t>）一般要求：</w:t>
      </w:r>
      <w:r w:rsidRPr="009D588D">
        <w:rPr>
          <w:rFonts w:hint="eastAsia"/>
          <w:color w:val="000000" w:themeColor="text1"/>
          <w:szCs w:val="21"/>
          <w:u w:val="single"/>
        </w:rPr>
        <w:t>具有独立法人资格</w:t>
      </w:r>
      <w:r w:rsidRPr="009D588D">
        <w:rPr>
          <w:rFonts w:hint="eastAsia"/>
          <w:color w:val="000000" w:themeColor="text1"/>
          <w:szCs w:val="21"/>
        </w:rPr>
        <w:t>。</w:t>
      </w:r>
      <w:r w:rsidRPr="009D588D">
        <w:rPr>
          <w:rFonts w:hint="eastAsia"/>
          <w:color w:val="000000" w:themeColor="text1"/>
          <w:szCs w:val="21"/>
        </w:rPr>
        <w:br/>
      </w:r>
      <w:r w:rsidRPr="009D588D">
        <w:rPr>
          <w:rFonts w:hint="eastAsia"/>
          <w:color w:val="000000" w:themeColor="text1"/>
          <w:szCs w:val="21"/>
        </w:rPr>
        <w:t>（</w:t>
      </w:r>
      <w:r w:rsidRPr="009D588D">
        <w:rPr>
          <w:rFonts w:hint="eastAsia"/>
          <w:color w:val="000000" w:themeColor="text1"/>
          <w:szCs w:val="21"/>
        </w:rPr>
        <w:t>2</w:t>
      </w:r>
      <w:r w:rsidRPr="009D588D">
        <w:rPr>
          <w:rFonts w:hint="eastAsia"/>
          <w:color w:val="000000" w:themeColor="text1"/>
          <w:szCs w:val="21"/>
        </w:rPr>
        <w:t>）资质要求：企业资质等级不应低于（包括）：</w:t>
      </w:r>
      <w:r w:rsidRPr="009D588D">
        <w:rPr>
          <w:rFonts w:hint="eastAsia"/>
          <w:color w:val="000000" w:themeColor="text1"/>
          <w:szCs w:val="21"/>
          <w:u w:val="single"/>
        </w:rPr>
        <w:t>具备国家建设行政主管部门颁发的工程造价咨询企业乙级资质。</w:t>
      </w:r>
      <w:r w:rsidRPr="009D588D">
        <w:rPr>
          <w:rFonts w:hint="eastAsia"/>
          <w:color w:val="000000" w:themeColor="text1"/>
          <w:szCs w:val="21"/>
        </w:rPr>
        <w:br/>
      </w:r>
      <w:r w:rsidRPr="009D588D">
        <w:rPr>
          <w:rFonts w:hint="eastAsia"/>
          <w:color w:val="000000" w:themeColor="text1"/>
          <w:szCs w:val="21"/>
        </w:rPr>
        <w:t>（</w:t>
      </w:r>
      <w:r w:rsidRPr="009D588D">
        <w:rPr>
          <w:rFonts w:hint="eastAsia"/>
          <w:color w:val="000000" w:themeColor="text1"/>
          <w:szCs w:val="21"/>
        </w:rPr>
        <w:t>3</w:t>
      </w:r>
      <w:r w:rsidRPr="009D588D">
        <w:rPr>
          <w:rFonts w:hint="eastAsia"/>
          <w:color w:val="000000" w:themeColor="text1"/>
          <w:szCs w:val="21"/>
        </w:rPr>
        <w:t>）其他要求：</w:t>
      </w:r>
      <w:r w:rsidRPr="009D588D">
        <w:rPr>
          <w:rFonts w:hint="eastAsia"/>
          <w:color w:val="000000" w:themeColor="text1"/>
          <w:szCs w:val="21"/>
        </w:rPr>
        <w:br/>
        <w:t xml:space="preserve">     </w:t>
      </w:r>
      <w:r w:rsidRPr="009D588D">
        <w:rPr>
          <w:rFonts w:hint="eastAsia"/>
          <w:color w:val="000000" w:themeColor="text1"/>
          <w:szCs w:val="21"/>
        </w:rPr>
        <w:t>①、项目负责人应具有造价工程师资格；②、提供需审核的资料原件应同时提交加盖</w:t>
      </w:r>
      <w:proofErr w:type="gramStart"/>
      <w:r w:rsidRPr="009D588D">
        <w:rPr>
          <w:rFonts w:hint="eastAsia"/>
          <w:color w:val="000000" w:themeColor="text1"/>
          <w:szCs w:val="21"/>
        </w:rPr>
        <w:t>公司鲜章的</w:t>
      </w:r>
      <w:proofErr w:type="gramEnd"/>
      <w:r w:rsidRPr="009D588D">
        <w:rPr>
          <w:rFonts w:hint="eastAsia"/>
          <w:color w:val="000000" w:themeColor="text1"/>
          <w:szCs w:val="21"/>
        </w:rPr>
        <w:t>复印件。参加比选时，投标企业应按要求提交相关材料原件以供查验，还须提供一份加盖</w:t>
      </w:r>
      <w:proofErr w:type="gramStart"/>
      <w:r w:rsidRPr="009D588D">
        <w:rPr>
          <w:rFonts w:hint="eastAsia"/>
          <w:color w:val="000000" w:themeColor="text1"/>
          <w:szCs w:val="21"/>
        </w:rPr>
        <w:t>单位鲜章的</w:t>
      </w:r>
      <w:proofErr w:type="gramEnd"/>
      <w:r w:rsidRPr="009D588D">
        <w:rPr>
          <w:rFonts w:hint="eastAsia"/>
          <w:color w:val="000000" w:themeColor="text1"/>
          <w:szCs w:val="21"/>
        </w:rPr>
        <w:t>复印件交业主存档。</w:t>
      </w:r>
      <w:r w:rsidRPr="009D588D">
        <w:rPr>
          <w:rFonts w:hint="eastAsia"/>
          <w:color w:val="000000" w:themeColor="text1"/>
          <w:szCs w:val="21"/>
        </w:rPr>
        <w:t>  </w:t>
      </w:r>
      <w:r w:rsidRPr="009D588D">
        <w:rPr>
          <w:rFonts w:hint="eastAsia"/>
          <w:color w:val="000000" w:themeColor="text1"/>
          <w:szCs w:val="21"/>
        </w:rPr>
        <w:br/>
      </w:r>
      <w:r w:rsidRPr="009D588D">
        <w:rPr>
          <w:rFonts w:hint="eastAsia"/>
          <w:color w:val="000000" w:themeColor="text1"/>
          <w:szCs w:val="21"/>
        </w:rPr>
        <w:t>（</w:t>
      </w:r>
      <w:r w:rsidRPr="009D588D">
        <w:rPr>
          <w:rFonts w:hint="eastAsia"/>
          <w:color w:val="000000" w:themeColor="text1"/>
          <w:szCs w:val="21"/>
        </w:rPr>
        <w:t>4</w:t>
      </w:r>
      <w:r w:rsidRPr="009D588D">
        <w:rPr>
          <w:rFonts w:hint="eastAsia"/>
          <w:color w:val="000000" w:themeColor="text1"/>
          <w:szCs w:val="21"/>
        </w:rPr>
        <w:t>）本项目</w:t>
      </w:r>
      <w:r w:rsidRPr="009D588D">
        <w:rPr>
          <w:rFonts w:hint="eastAsia"/>
          <w:b/>
          <w:bCs/>
          <w:color w:val="000000" w:themeColor="text1"/>
          <w:szCs w:val="21"/>
          <w:u w:val="single"/>
        </w:rPr>
        <w:t>不接受</w:t>
      </w:r>
      <w:r w:rsidRPr="009D588D">
        <w:rPr>
          <w:rFonts w:hint="eastAsia"/>
          <w:color w:val="000000" w:themeColor="text1"/>
          <w:szCs w:val="21"/>
        </w:rPr>
        <w:t>联合体参加比选。</w:t>
      </w:r>
      <w:bookmarkStart w:id="0" w:name="_GoBack"/>
      <w:bookmarkEnd w:id="0"/>
    </w:p>
    <w:p w:rsidR="00B55528" w:rsidRPr="009D588D" w:rsidRDefault="004671EC" w:rsidP="009D588D">
      <w:pPr>
        <w:spacing w:line="320" w:lineRule="exact"/>
        <w:rPr>
          <w:color w:val="000000" w:themeColor="text1"/>
          <w:szCs w:val="21"/>
        </w:rPr>
      </w:pPr>
      <w:r w:rsidRPr="009D588D">
        <w:rPr>
          <w:rFonts w:hint="eastAsia"/>
          <w:color w:val="000000" w:themeColor="text1"/>
          <w:szCs w:val="21"/>
        </w:rPr>
        <w:t>四、</w:t>
      </w:r>
      <w:r w:rsidRPr="009D588D">
        <w:rPr>
          <w:rFonts w:hint="eastAsia"/>
          <w:color w:val="000000" w:themeColor="text1"/>
          <w:szCs w:val="21"/>
        </w:rPr>
        <w:t> </w:t>
      </w:r>
      <w:r w:rsidRPr="009D588D">
        <w:rPr>
          <w:rFonts w:hint="eastAsia"/>
          <w:color w:val="000000" w:themeColor="text1"/>
          <w:szCs w:val="21"/>
        </w:rPr>
        <w:t>服务费发包价及确定方式</w:t>
      </w:r>
    </w:p>
    <w:p w:rsidR="00B55528" w:rsidRPr="009D588D" w:rsidRDefault="004671EC" w:rsidP="009D588D">
      <w:pPr>
        <w:spacing w:line="320" w:lineRule="exact"/>
        <w:ind w:firstLineChars="200" w:firstLine="420"/>
        <w:rPr>
          <w:color w:val="000000" w:themeColor="text1"/>
          <w:szCs w:val="21"/>
        </w:rPr>
      </w:pPr>
      <w:r w:rsidRPr="009D588D">
        <w:rPr>
          <w:rFonts w:hint="eastAsia"/>
          <w:color w:val="000000" w:themeColor="text1"/>
          <w:szCs w:val="21"/>
        </w:rPr>
        <w:t>1</w:t>
      </w:r>
      <w:r w:rsidRPr="009D588D">
        <w:rPr>
          <w:rFonts w:hint="eastAsia"/>
          <w:color w:val="000000" w:themeColor="text1"/>
          <w:szCs w:val="21"/>
        </w:rPr>
        <w:t>、本项目咨询发包价暂定为</w:t>
      </w:r>
      <w:r w:rsidR="002B5A2A" w:rsidRPr="009D588D">
        <w:rPr>
          <w:rFonts w:hint="eastAsia"/>
          <w:color w:val="000000" w:themeColor="text1"/>
          <w:szCs w:val="21"/>
        </w:rPr>
        <w:t>12</w:t>
      </w:r>
      <w:r w:rsidRPr="009D588D">
        <w:rPr>
          <w:rFonts w:hint="eastAsia"/>
          <w:color w:val="000000" w:themeColor="text1"/>
          <w:szCs w:val="21"/>
        </w:rPr>
        <w:t>万元（最终价格</w:t>
      </w:r>
      <w:proofErr w:type="gramStart"/>
      <w:r w:rsidRPr="009D588D">
        <w:rPr>
          <w:rFonts w:hint="eastAsia"/>
          <w:color w:val="000000" w:themeColor="text1"/>
          <w:szCs w:val="21"/>
        </w:rPr>
        <w:t>按财评中心</w:t>
      </w:r>
      <w:proofErr w:type="gramEnd"/>
      <w:r w:rsidRPr="009D588D">
        <w:rPr>
          <w:rFonts w:hint="eastAsia"/>
          <w:color w:val="000000" w:themeColor="text1"/>
          <w:szCs w:val="21"/>
        </w:rPr>
        <w:t>评审结果为准）。</w:t>
      </w:r>
      <w:r w:rsidRPr="009D588D">
        <w:rPr>
          <w:rFonts w:hint="eastAsia"/>
          <w:color w:val="000000" w:themeColor="text1"/>
          <w:szCs w:val="21"/>
        </w:rPr>
        <w:br/>
        <w:t>2</w:t>
      </w:r>
      <w:r w:rsidRPr="009D588D">
        <w:rPr>
          <w:rFonts w:hint="eastAsia"/>
          <w:color w:val="000000" w:themeColor="text1"/>
          <w:szCs w:val="21"/>
        </w:rPr>
        <w:t>、按比选公告要求查验资格符合条件后采用评分方式确定中选单位。</w:t>
      </w:r>
    </w:p>
    <w:p w:rsidR="00B55528" w:rsidRPr="009D588D" w:rsidRDefault="004671EC" w:rsidP="009D588D">
      <w:pPr>
        <w:spacing w:line="320" w:lineRule="exact"/>
        <w:ind w:firstLineChars="200" w:firstLine="420"/>
        <w:rPr>
          <w:color w:val="000000" w:themeColor="text1"/>
          <w:szCs w:val="21"/>
        </w:rPr>
      </w:pPr>
      <w:r w:rsidRPr="009D588D">
        <w:rPr>
          <w:rFonts w:hint="eastAsia"/>
          <w:color w:val="000000" w:themeColor="text1"/>
          <w:szCs w:val="21"/>
        </w:rPr>
        <w:t>3</w:t>
      </w:r>
      <w:r w:rsidRPr="009D588D">
        <w:rPr>
          <w:rFonts w:hint="eastAsia"/>
          <w:color w:val="000000" w:themeColor="text1"/>
          <w:szCs w:val="21"/>
        </w:rPr>
        <w:t>、中选后</w:t>
      </w:r>
      <w:r w:rsidRPr="009D588D">
        <w:rPr>
          <w:rFonts w:hint="eastAsia"/>
          <w:color w:val="000000" w:themeColor="text1"/>
          <w:szCs w:val="21"/>
        </w:rPr>
        <w:t>2</w:t>
      </w:r>
      <w:r w:rsidRPr="009D588D">
        <w:rPr>
          <w:rFonts w:hint="eastAsia"/>
          <w:color w:val="000000" w:themeColor="text1"/>
          <w:szCs w:val="21"/>
        </w:rPr>
        <w:t>日内，除不可抗力原因外，签订合同。</w:t>
      </w:r>
      <w:r w:rsidRPr="009D588D">
        <w:rPr>
          <w:rFonts w:hint="eastAsia"/>
          <w:color w:val="000000" w:themeColor="text1"/>
          <w:szCs w:val="21"/>
        </w:rPr>
        <w:br/>
      </w:r>
      <w:r w:rsidRPr="009D588D">
        <w:rPr>
          <w:rFonts w:hint="eastAsia"/>
          <w:color w:val="000000" w:themeColor="text1"/>
          <w:szCs w:val="21"/>
        </w:rPr>
        <w:t>五、报名截止时间及地点</w:t>
      </w:r>
      <w:r w:rsidRPr="009D588D">
        <w:rPr>
          <w:rFonts w:hint="eastAsia"/>
          <w:color w:val="000000" w:themeColor="text1"/>
          <w:szCs w:val="21"/>
        </w:rPr>
        <w:br/>
        <w:t>1</w:t>
      </w:r>
      <w:r w:rsidRPr="009D588D">
        <w:rPr>
          <w:rFonts w:hint="eastAsia"/>
          <w:color w:val="000000" w:themeColor="text1"/>
          <w:szCs w:val="21"/>
        </w:rPr>
        <w:t>、报名截止时间</w:t>
      </w:r>
      <w:r w:rsidRPr="009D588D">
        <w:rPr>
          <w:rFonts w:hint="eastAsia"/>
          <w:color w:val="000000" w:themeColor="text1"/>
          <w:szCs w:val="21"/>
        </w:rPr>
        <w:t>:2016</w:t>
      </w:r>
      <w:r w:rsidRPr="009D588D">
        <w:rPr>
          <w:rFonts w:hint="eastAsia"/>
          <w:color w:val="000000" w:themeColor="text1"/>
          <w:szCs w:val="21"/>
        </w:rPr>
        <w:t>年</w:t>
      </w:r>
      <w:r w:rsidRPr="009D588D">
        <w:rPr>
          <w:rFonts w:hint="eastAsia"/>
          <w:color w:val="000000" w:themeColor="text1"/>
          <w:szCs w:val="21"/>
        </w:rPr>
        <w:t>4</w:t>
      </w:r>
      <w:r w:rsidRPr="009D588D">
        <w:rPr>
          <w:rFonts w:hint="eastAsia"/>
          <w:color w:val="000000" w:themeColor="text1"/>
          <w:szCs w:val="21"/>
        </w:rPr>
        <w:t>月</w:t>
      </w:r>
      <w:r w:rsidRPr="009D588D">
        <w:rPr>
          <w:rFonts w:hint="eastAsia"/>
          <w:color w:val="000000" w:themeColor="text1"/>
          <w:szCs w:val="21"/>
        </w:rPr>
        <w:t>5</w:t>
      </w:r>
      <w:r w:rsidRPr="009D588D">
        <w:rPr>
          <w:rFonts w:hint="eastAsia"/>
          <w:color w:val="000000" w:themeColor="text1"/>
          <w:szCs w:val="21"/>
        </w:rPr>
        <w:t>日上午</w:t>
      </w:r>
      <w:r w:rsidRPr="009D588D">
        <w:rPr>
          <w:rFonts w:hint="eastAsia"/>
          <w:color w:val="000000" w:themeColor="text1"/>
          <w:szCs w:val="21"/>
        </w:rPr>
        <w:t>10:00</w:t>
      </w:r>
      <w:r w:rsidRPr="009D588D">
        <w:rPr>
          <w:rFonts w:hint="eastAsia"/>
          <w:color w:val="000000" w:themeColor="text1"/>
          <w:szCs w:val="21"/>
        </w:rPr>
        <w:t>时（北京时间）</w:t>
      </w:r>
      <w:r w:rsidRPr="009D588D">
        <w:rPr>
          <w:rFonts w:hint="eastAsia"/>
          <w:color w:val="000000" w:themeColor="text1"/>
          <w:szCs w:val="21"/>
        </w:rPr>
        <w:br/>
        <w:t>2</w:t>
      </w:r>
      <w:r w:rsidRPr="009D588D">
        <w:rPr>
          <w:rFonts w:hint="eastAsia"/>
          <w:color w:val="000000" w:themeColor="text1"/>
          <w:szCs w:val="21"/>
        </w:rPr>
        <w:t>、报名地点：广元市利州区中医医院，地址：</w:t>
      </w:r>
      <w:r w:rsidR="002B5A2A" w:rsidRPr="009D588D">
        <w:rPr>
          <w:rFonts w:hint="eastAsia"/>
          <w:color w:val="000000" w:themeColor="text1"/>
          <w:szCs w:val="21"/>
        </w:rPr>
        <w:t>四川省广元市利州区</w:t>
      </w:r>
      <w:proofErr w:type="gramStart"/>
      <w:r w:rsidR="002B5A2A" w:rsidRPr="009D588D">
        <w:rPr>
          <w:rFonts w:hint="eastAsia"/>
          <w:color w:val="000000" w:themeColor="text1"/>
          <w:szCs w:val="21"/>
        </w:rPr>
        <w:t>宝轮镇</w:t>
      </w:r>
      <w:proofErr w:type="gramEnd"/>
      <w:r w:rsidR="002B5A2A" w:rsidRPr="009D588D">
        <w:rPr>
          <w:rFonts w:hint="eastAsia"/>
          <w:color w:val="000000" w:themeColor="text1"/>
          <w:szCs w:val="21"/>
        </w:rPr>
        <w:t>水电路</w:t>
      </w:r>
      <w:r w:rsidR="002B5A2A" w:rsidRPr="009D588D">
        <w:rPr>
          <w:rFonts w:hint="eastAsia"/>
          <w:color w:val="000000" w:themeColor="text1"/>
          <w:szCs w:val="21"/>
        </w:rPr>
        <w:t>212</w:t>
      </w:r>
      <w:r w:rsidR="002B5A2A" w:rsidRPr="009D588D">
        <w:rPr>
          <w:rFonts w:hint="eastAsia"/>
          <w:color w:val="000000" w:themeColor="text1"/>
          <w:szCs w:val="21"/>
        </w:rPr>
        <w:t>号</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六、开标时间及地点</w:t>
      </w:r>
      <w:r w:rsidRPr="009D588D">
        <w:rPr>
          <w:rFonts w:hint="eastAsia"/>
          <w:color w:val="000000" w:themeColor="text1"/>
          <w:szCs w:val="21"/>
        </w:rPr>
        <w:br/>
        <w:t>1</w:t>
      </w:r>
      <w:r w:rsidRPr="009D588D">
        <w:rPr>
          <w:rFonts w:hint="eastAsia"/>
          <w:color w:val="000000" w:themeColor="text1"/>
          <w:szCs w:val="21"/>
        </w:rPr>
        <w:t>、开标时间：</w:t>
      </w:r>
      <w:r w:rsidRPr="009D588D">
        <w:rPr>
          <w:rFonts w:hint="eastAsia"/>
          <w:color w:val="000000" w:themeColor="text1"/>
          <w:szCs w:val="21"/>
        </w:rPr>
        <w:t>2015</w:t>
      </w:r>
      <w:r w:rsidRPr="009D588D">
        <w:rPr>
          <w:rFonts w:hint="eastAsia"/>
          <w:color w:val="000000" w:themeColor="text1"/>
          <w:szCs w:val="21"/>
        </w:rPr>
        <w:t>年</w:t>
      </w:r>
      <w:r w:rsidRPr="009D588D">
        <w:rPr>
          <w:rFonts w:hint="eastAsia"/>
          <w:color w:val="000000" w:themeColor="text1"/>
          <w:szCs w:val="21"/>
        </w:rPr>
        <w:t>4</w:t>
      </w:r>
      <w:r w:rsidRPr="009D588D">
        <w:rPr>
          <w:rFonts w:hint="eastAsia"/>
          <w:color w:val="000000" w:themeColor="text1"/>
          <w:szCs w:val="21"/>
        </w:rPr>
        <w:t>月</w:t>
      </w:r>
      <w:r w:rsidRPr="009D588D">
        <w:rPr>
          <w:rFonts w:hint="eastAsia"/>
          <w:color w:val="000000" w:themeColor="text1"/>
          <w:szCs w:val="21"/>
        </w:rPr>
        <w:t>5</w:t>
      </w:r>
      <w:r w:rsidRPr="009D588D">
        <w:rPr>
          <w:rFonts w:hint="eastAsia"/>
          <w:color w:val="000000" w:themeColor="text1"/>
          <w:szCs w:val="21"/>
        </w:rPr>
        <w:t>日上午</w:t>
      </w:r>
      <w:r w:rsidRPr="009D588D">
        <w:rPr>
          <w:rFonts w:hint="eastAsia"/>
          <w:color w:val="000000" w:themeColor="text1"/>
          <w:szCs w:val="21"/>
        </w:rPr>
        <w:t>10:30</w:t>
      </w:r>
      <w:r w:rsidRPr="009D588D">
        <w:rPr>
          <w:rFonts w:hint="eastAsia"/>
          <w:color w:val="000000" w:themeColor="text1"/>
          <w:szCs w:val="21"/>
        </w:rPr>
        <w:t>分（北京时间）</w:t>
      </w:r>
      <w:r w:rsidRPr="009D588D">
        <w:rPr>
          <w:rFonts w:hint="eastAsia"/>
          <w:color w:val="000000" w:themeColor="text1"/>
          <w:szCs w:val="21"/>
        </w:rPr>
        <w:br/>
        <w:t>2</w:t>
      </w:r>
      <w:r w:rsidRPr="009D588D">
        <w:rPr>
          <w:rFonts w:hint="eastAsia"/>
          <w:color w:val="000000" w:themeColor="text1"/>
          <w:szCs w:val="21"/>
        </w:rPr>
        <w:t>、开标地点：广元市利州区中医医院</w:t>
      </w:r>
      <w:r w:rsidRPr="009D588D">
        <w:rPr>
          <w:rFonts w:hint="eastAsia"/>
          <w:color w:val="000000" w:themeColor="text1"/>
          <w:szCs w:val="21"/>
        </w:rPr>
        <w:br/>
      </w:r>
      <w:r w:rsidRPr="009D588D">
        <w:rPr>
          <w:rFonts w:hint="eastAsia"/>
          <w:color w:val="000000" w:themeColor="text1"/>
          <w:szCs w:val="21"/>
        </w:rPr>
        <w:t>七、项目委托人应在开标时</w:t>
      </w:r>
      <w:proofErr w:type="gramStart"/>
      <w:r w:rsidRPr="009D588D">
        <w:rPr>
          <w:rFonts w:hint="eastAsia"/>
          <w:color w:val="000000" w:themeColor="text1"/>
          <w:szCs w:val="21"/>
        </w:rPr>
        <w:t>持以下</w:t>
      </w:r>
      <w:proofErr w:type="gramEnd"/>
      <w:r w:rsidRPr="009D588D">
        <w:rPr>
          <w:rFonts w:hint="eastAsia"/>
          <w:color w:val="000000" w:themeColor="text1"/>
          <w:szCs w:val="21"/>
        </w:rPr>
        <w:t>资料到现场</w:t>
      </w:r>
      <w:r w:rsidRPr="009D588D">
        <w:rPr>
          <w:rFonts w:hint="eastAsia"/>
          <w:color w:val="000000" w:themeColor="text1"/>
          <w:szCs w:val="21"/>
        </w:rPr>
        <w:br/>
        <w:t>1</w:t>
      </w:r>
      <w:r w:rsidRPr="009D588D">
        <w:rPr>
          <w:rFonts w:hint="eastAsia"/>
          <w:color w:val="000000" w:themeColor="text1"/>
          <w:szCs w:val="21"/>
        </w:rPr>
        <w:t>、授权委托书原件，</w:t>
      </w:r>
      <w:r w:rsidRPr="009D588D">
        <w:rPr>
          <w:rFonts w:hint="eastAsia"/>
          <w:color w:val="000000" w:themeColor="text1"/>
          <w:szCs w:val="21"/>
        </w:rPr>
        <w:br/>
        <w:t>2</w:t>
      </w:r>
      <w:r w:rsidRPr="009D588D">
        <w:rPr>
          <w:rFonts w:hint="eastAsia"/>
          <w:color w:val="000000" w:themeColor="text1"/>
          <w:szCs w:val="21"/>
        </w:rPr>
        <w:t>、本人身份证原件；</w:t>
      </w:r>
      <w:r w:rsidRPr="009D588D">
        <w:rPr>
          <w:rFonts w:hint="eastAsia"/>
          <w:color w:val="000000" w:themeColor="text1"/>
          <w:szCs w:val="21"/>
        </w:rPr>
        <w:br/>
        <w:t>3</w:t>
      </w:r>
      <w:r w:rsidRPr="009D588D">
        <w:rPr>
          <w:rFonts w:hint="eastAsia"/>
          <w:color w:val="000000" w:themeColor="text1"/>
          <w:szCs w:val="21"/>
        </w:rPr>
        <w:t>、项目负责人资格证书原件；</w:t>
      </w:r>
      <w:r w:rsidRPr="009D588D">
        <w:rPr>
          <w:rFonts w:hint="eastAsia"/>
          <w:color w:val="000000" w:themeColor="text1"/>
          <w:szCs w:val="21"/>
        </w:rPr>
        <w:br/>
        <w:t>4</w:t>
      </w:r>
      <w:r w:rsidRPr="009D588D">
        <w:rPr>
          <w:rFonts w:hint="eastAsia"/>
          <w:color w:val="000000" w:themeColor="text1"/>
          <w:szCs w:val="21"/>
        </w:rPr>
        <w:t>、企业法人营业执照副本原件；</w:t>
      </w:r>
      <w:r w:rsidRPr="009D588D">
        <w:rPr>
          <w:rFonts w:hint="eastAsia"/>
          <w:color w:val="000000" w:themeColor="text1"/>
          <w:szCs w:val="21"/>
        </w:rPr>
        <w:br/>
        <w:t>5</w:t>
      </w:r>
      <w:r w:rsidRPr="009D588D">
        <w:rPr>
          <w:rFonts w:hint="eastAsia"/>
          <w:color w:val="000000" w:themeColor="text1"/>
          <w:szCs w:val="21"/>
        </w:rPr>
        <w:t>、企业资质证书副本原件；</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 xml:space="preserve">    6</w:t>
      </w:r>
      <w:r w:rsidRPr="009D588D">
        <w:rPr>
          <w:rFonts w:hint="eastAsia"/>
          <w:color w:val="000000" w:themeColor="text1"/>
          <w:szCs w:val="21"/>
        </w:rPr>
        <w:t>、评分一览表要求的其他相关资料</w:t>
      </w:r>
      <w:proofErr w:type="gramStart"/>
      <w:r w:rsidRPr="009D588D">
        <w:rPr>
          <w:rFonts w:hint="eastAsia"/>
          <w:color w:val="000000" w:themeColor="text1"/>
          <w:szCs w:val="21"/>
        </w:rPr>
        <w:t>加盖鲜章复印件</w:t>
      </w:r>
      <w:proofErr w:type="gramEnd"/>
      <w:r w:rsidRPr="009D588D">
        <w:rPr>
          <w:rFonts w:hint="eastAsia"/>
          <w:color w:val="000000" w:themeColor="text1"/>
          <w:szCs w:val="21"/>
        </w:rPr>
        <w:t>；</w:t>
      </w:r>
      <w:r w:rsidRPr="009D588D">
        <w:rPr>
          <w:rFonts w:hint="eastAsia"/>
          <w:color w:val="000000" w:themeColor="text1"/>
          <w:szCs w:val="21"/>
        </w:rPr>
        <w:br/>
        <w:t xml:space="preserve">    7</w:t>
      </w:r>
      <w:r w:rsidRPr="009D588D">
        <w:rPr>
          <w:rFonts w:hint="eastAsia"/>
          <w:color w:val="000000" w:themeColor="text1"/>
          <w:szCs w:val="21"/>
        </w:rPr>
        <w:t>、比选报价函原件。</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八、联系方式</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比</w:t>
      </w:r>
      <w:r w:rsidRPr="009D588D">
        <w:rPr>
          <w:rFonts w:hint="eastAsia"/>
          <w:color w:val="000000" w:themeColor="text1"/>
          <w:szCs w:val="21"/>
        </w:rPr>
        <w:t xml:space="preserve"> </w:t>
      </w:r>
      <w:r w:rsidRPr="009D588D">
        <w:rPr>
          <w:rFonts w:hint="eastAsia"/>
          <w:color w:val="000000" w:themeColor="text1"/>
          <w:szCs w:val="21"/>
        </w:rPr>
        <w:t>选</w:t>
      </w:r>
      <w:r w:rsidRPr="009D588D">
        <w:rPr>
          <w:rFonts w:hint="eastAsia"/>
          <w:color w:val="000000" w:themeColor="text1"/>
          <w:szCs w:val="21"/>
        </w:rPr>
        <w:t xml:space="preserve"> </w:t>
      </w:r>
      <w:r w:rsidRPr="009D588D">
        <w:rPr>
          <w:rFonts w:hint="eastAsia"/>
          <w:color w:val="000000" w:themeColor="text1"/>
          <w:szCs w:val="21"/>
        </w:rPr>
        <w:t>人（全称）：广元市利州区中医医院</w:t>
      </w:r>
    </w:p>
    <w:p w:rsidR="00B55528" w:rsidRPr="009D588D" w:rsidRDefault="004671EC" w:rsidP="009D588D">
      <w:pPr>
        <w:spacing w:line="320" w:lineRule="exact"/>
        <w:rPr>
          <w:color w:val="000000" w:themeColor="text1"/>
          <w:szCs w:val="21"/>
        </w:rPr>
      </w:pPr>
      <w:r w:rsidRPr="009D588D">
        <w:rPr>
          <w:rFonts w:hint="eastAsia"/>
          <w:color w:val="000000" w:themeColor="text1"/>
          <w:szCs w:val="21"/>
        </w:rPr>
        <w:t>地</w:t>
      </w:r>
      <w:r w:rsidRPr="009D588D">
        <w:rPr>
          <w:rFonts w:hint="eastAsia"/>
          <w:color w:val="000000" w:themeColor="text1"/>
          <w:szCs w:val="21"/>
        </w:rPr>
        <w:t xml:space="preserve"> </w:t>
      </w:r>
      <w:r w:rsidRPr="009D588D">
        <w:rPr>
          <w:rFonts w:hint="eastAsia"/>
          <w:color w:val="000000" w:themeColor="text1"/>
          <w:szCs w:val="21"/>
        </w:rPr>
        <w:t>址：</w:t>
      </w:r>
      <w:r w:rsidR="002B5A2A" w:rsidRPr="009D588D">
        <w:rPr>
          <w:rFonts w:hint="eastAsia"/>
          <w:color w:val="000000" w:themeColor="text1"/>
          <w:szCs w:val="21"/>
        </w:rPr>
        <w:t>四川省广元市利州区</w:t>
      </w:r>
      <w:proofErr w:type="gramStart"/>
      <w:r w:rsidR="002B5A2A" w:rsidRPr="009D588D">
        <w:rPr>
          <w:rFonts w:hint="eastAsia"/>
          <w:color w:val="000000" w:themeColor="text1"/>
          <w:szCs w:val="21"/>
        </w:rPr>
        <w:t>宝轮镇</w:t>
      </w:r>
      <w:proofErr w:type="gramEnd"/>
      <w:r w:rsidR="002B5A2A" w:rsidRPr="009D588D">
        <w:rPr>
          <w:rFonts w:hint="eastAsia"/>
          <w:color w:val="000000" w:themeColor="text1"/>
          <w:szCs w:val="21"/>
        </w:rPr>
        <w:t>水电路</w:t>
      </w:r>
      <w:r w:rsidR="002B5A2A" w:rsidRPr="009D588D">
        <w:rPr>
          <w:rFonts w:hint="eastAsia"/>
          <w:color w:val="000000" w:themeColor="text1"/>
          <w:szCs w:val="21"/>
        </w:rPr>
        <w:t>212</w:t>
      </w:r>
      <w:r w:rsidR="002B5A2A" w:rsidRPr="009D588D">
        <w:rPr>
          <w:rFonts w:hint="eastAsia"/>
          <w:color w:val="000000" w:themeColor="text1"/>
          <w:szCs w:val="21"/>
        </w:rPr>
        <w:t>号</w:t>
      </w:r>
      <w:r w:rsidR="00245A3F">
        <w:rPr>
          <w:rFonts w:hint="eastAsia"/>
          <w:color w:val="000000" w:themeColor="text1"/>
          <w:szCs w:val="21"/>
        </w:rPr>
        <w:t xml:space="preserve">                     </w:t>
      </w:r>
      <w:r w:rsidRPr="009D588D">
        <w:rPr>
          <w:rFonts w:hint="eastAsia"/>
          <w:color w:val="000000" w:themeColor="text1"/>
          <w:szCs w:val="21"/>
        </w:rPr>
        <w:t>邮</w:t>
      </w:r>
      <w:r w:rsidRPr="009D588D">
        <w:rPr>
          <w:rFonts w:hint="eastAsia"/>
          <w:color w:val="000000" w:themeColor="text1"/>
          <w:szCs w:val="21"/>
        </w:rPr>
        <w:t xml:space="preserve"> </w:t>
      </w:r>
      <w:r w:rsidRPr="009D588D">
        <w:rPr>
          <w:rFonts w:hint="eastAsia"/>
          <w:color w:val="000000" w:themeColor="text1"/>
          <w:szCs w:val="21"/>
        </w:rPr>
        <w:t>编：</w:t>
      </w:r>
      <w:r w:rsidRPr="009D588D">
        <w:rPr>
          <w:rFonts w:hint="eastAsia"/>
          <w:color w:val="000000" w:themeColor="text1"/>
          <w:szCs w:val="21"/>
        </w:rPr>
        <w:t>62800</w:t>
      </w:r>
      <w:r w:rsidR="002B5A2A" w:rsidRPr="009D588D">
        <w:rPr>
          <w:rFonts w:hint="eastAsia"/>
          <w:color w:val="000000" w:themeColor="text1"/>
          <w:szCs w:val="21"/>
        </w:rPr>
        <w:t>3</w:t>
      </w:r>
      <w:r w:rsidRPr="009D588D">
        <w:rPr>
          <w:rFonts w:hint="eastAsia"/>
          <w:color w:val="000000" w:themeColor="text1"/>
          <w:szCs w:val="21"/>
        </w:rPr>
        <w:br/>
      </w:r>
      <w:r w:rsidRPr="009D588D">
        <w:rPr>
          <w:rFonts w:hint="eastAsia"/>
          <w:color w:val="000000" w:themeColor="text1"/>
          <w:szCs w:val="21"/>
        </w:rPr>
        <w:t>联</w:t>
      </w:r>
      <w:r w:rsidRPr="009D588D">
        <w:rPr>
          <w:rFonts w:hint="eastAsia"/>
          <w:color w:val="000000" w:themeColor="text1"/>
          <w:szCs w:val="21"/>
        </w:rPr>
        <w:t xml:space="preserve"> </w:t>
      </w:r>
      <w:r w:rsidRPr="009D588D">
        <w:rPr>
          <w:rFonts w:hint="eastAsia"/>
          <w:color w:val="000000" w:themeColor="text1"/>
          <w:szCs w:val="21"/>
        </w:rPr>
        <w:t>系</w:t>
      </w:r>
      <w:r w:rsidRPr="009D588D">
        <w:rPr>
          <w:rFonts w:hint="eastAsia"/>
          <w:color w:val="000000" w:themeColor="text1"/>
          <w:szCs w:val="21"/>
        </w:rPr>
        <w:t xml:space="preserve"> </w:t>
      </w:r>
      <w:r w:rsidRPr="009D588D">
        <w:rPr>
          <w:rFonts w:hint="eastAsia"/>
          <w:color w:val="000000" w:themeColor="text1"/>
          <w:szCs w:val="21"/>
        </w:rPr>
        <w:t>人：</w:t>
      </w:r>
      <w:r w:rsidR="00245A3F">
        <w:rPr>
          <w:rFonts w:hint="eastAsia"/>
          <w:color w:val="000000" w:themeColor="text1"/>
          <w:szCs w:val="21"/>
        </w:rPr>
        <w:t>吴长勇</w:t>
      </w:r>
      <w:r w:rsidR="00980B8D">
        <w:rPr>
          <w:rFonts w:hint="eastAsia"/>
          <w:color w:val="000000" w:themeColor="text1"/>
          <w:szCs w:val="21"/>
        </w:rPr>
        <w:t xml:space="preserve">                                    </w:t>
      </w:r>
      <w:r w:rsidRPr="009D588D">
        <w:rPr>
          <w:rFonts w:hint="eastAsia"/>
          <w:color w:val="000000" w:themeColor="text1"/>
          <w:szCs w:val="21"/>
        </w:rPr>
        <w:t>联系电话：</w:t>
      </w:r>
      <w:r w:rsidR="00245A3F">
        <w:rPr>
          <w:rFonts w:hint="eastAsia"/>
          <w:color w:val="000000" w:themeColor="text1"/>
          <w:szCs w:val="21"/>
        </w:rPr>
        <w:t>13208390157</w:t>
      </w:r>
    </w:p>
    <w:p w:rsidR="00B55528" w:rsidRDefault="00B55528">
      <w:pPr>
        <w:rPr>
          <w:rFonts w:hint="eastAsia"/>
          <w:color w:val="000000" w:themeColor="text1"/>
          <w:sz w:val="24"/>
        </w:rPr>
      </w:pPr>
    </w:p>
    <w:p w:rsidR="00245A3F" w:rsidRPr="002B5A2A" w:rsidRDefault="00245A3F" w:rsidP="00245A3F">
      <w:pPr>
        <w:ind w:firstLineChars="2350" w:firstLine="5640"/>
        <w:rPr>
          <w:color w:val="000000" w:themeColor="text1"/>
          <w:sz w:val="24"/>
        </w:rPr>
      </w:pPr>
      <w:r>
        <w:rPr>
          <w:rFonts w:hint="eastAsia"/>
          <w:color w:val="000000" w:themeColor="text1"/>
          <w:sz w:val="24"/>
        </w:rPr>
        <w:t>二〇一六年三月三十一日</w:t>
      </w:r>
    </w:p>
    <w:p w:rsidR="00B55528" w:rsidRPr="002B5A2A" w:rsidRDefault="004671EC">
      <w:pPr>
        <w:rPr>
          <w:color w:val="000000" w:themeColor="text1"/>
          <w:sz w:val="24"/>
        </w:rPr>
      </w:pPr>
      <w:r w:rsidRPr="002B5A2A">
        <w:rPr>
          <w:rFonts w:hint="eastAsia"/>
          <w:color w:val="000000" w:themeColor="text1"/>
          <w:sz w:val="24"/>
        </w:rPr>
        <w:lastRenderedPageBreak/>
        <w:t>附件</w:t>
      </w:r>
      <w:r w:rsidRPr="002B5A2A">
        <w:rPr>
          <w:rFonts w:hint="eastAsia"/>
          <w:color w:val="000000" w:themeColor="text1"/>
          <w:sz w:val="24"/>
        </w:rPr>
        <w:t>1</w:t>
      </w:r>
    </w:p>
    <w:p w:rsidR="00B55528" w:rsidRPr="002B5A2A" w:rsidRDefault="00B55528">
      <w:pPr>
        <w:rPr>
          <w:color w:val="000000" w:themeColor="text1"/>
          <w:sz w:val="32"/>
          <w:szCs w:val="32"/>
        </w:rPr>
      </w:pPr>
    </w:p>
    <w:p w:rsidR="00B55528" w:rsidRPr="002B5A2A" w:rsidRDefault="004671EC">
      <w:pPr>
        <w:jc w:val="center"/>
        <w:rPr>
          <w:b/>
          <w:bCs/>
          <w:color w:val="000000" w:themeColor="text1"/>
          <w:sz w:val="32"/>
          <w:szCs w:val="32"/>
        </w:rPr>
      </w:pPr>
      <w:r w:rsidRPr="002B5A2A">
        <w:rPr>
          <w:rFonts w:hint="eastAsia"/>
          <w:b/>
          <w:bCs/>
          <w:color w:val="000000" w:themeColor="text1"/>
          <w:sz w:val="32"/>
          <w:szCs w:val="32"/>
        </w:rPr>
        <w:t>项目评分标准一览表</w:t>
      </w:r>
    </w:p>
    <w:tbl>
      <w:tblPr>
        <w:tblpPr w:leftFromText="180" w:rightFromText="180" w:vertAnchor="text" w:horzAnchor="page" w:tblpX="794" w:tblpY="873"/>
        <w:tblOverlap w:val="never"/>
        <w:tblW w:w="17700" w:type="dxa"/>
        <w:tblLayout w:type="fixed"/>
        <w:tblCellMar>
          <w:top w:w="15" w:type="dxa"/>
          <w:left w:w="15" w:type="dxa"/>
          <w:bottom w:w="15" w:type="dxa"/>
          <w:right w:w="15" w:type="dxa"/>
        </w:tblCellMar>
        <w:tblLook w:val="04A0"/>
      </w:tblPr>
      <w:tblGrid>
        <w:gridCol w:w="660"/>
        <w:gridCol w:w="1245"/>
        <w:gridCol w:w="1395"/>
        <w:gridCol w:w="4605"/>
        <w:gridCol w:w="2595"/>
        <w:gridCol w:w="4605"/>
        <w:gridCol w:w="2595"/>
      </w:tblGrid>
      <w:tr w:rsidR="00B55528" w:rsidRPr="002B5A2A">
        <w:trPr>
          <w:gridAfter w:val="2"/>
          <w:wAfter w:w="7200" w:type="dxa"/>
          <w:trHeight w:val="360"/>
        </w:trPr>
        <w:tc>
          <w:tcPr>
            <w:tcW w:w="660" w:type="dxa"/>
            <w:shd w:val="clear" w:color="auto" w:fill="auto"/>
            <w:vAlign w:val="center"/>
          </w:tcPr>
          <w:p w:rsidR="00B55528" w:rsidRPr="002B5A2A" w:rsidRDefault="00B55528">
            <w:pPr>
              <w:rPr>
                <w:color w:val="000000" w:themeColor="text1"/>
                <w:sz w:val="24"/>
              </w:rPr>
            </w:pPr>
          </w:p>
        </w:tc>
        <w:tc>
          <w:tcPr>
            <w:tcW w:w="1245" w:type="dxa"/>
            <w:shd w:val="clear" w:color="auto" w:fill="auto"/>
            <w:vAlign w:val="center"/>
          </w:tcPr>
          <w:p w:rsidR="00B55528" w:rsidRPr="002B5A2A" w:rsidRDefault="00B55528">
            <w:pPr>
              <w:rPr>
                <w:color w:val="000000" w:themeColor="text1"/>
                <w:sz w:val="24"/>
              </w:rPr>
            </w:pPr>
          </w:p>
        </w:tc>
        <w:tc>
          <w:tcPr>
            <w:tcW w:w="1395" w:type="dxa"/>
            <w:shd w:val="clear" w:color="auto" w:fill="auto"/>
            <w:vAlign w:val="center"/>
          </w:tcPr>
          <w:p w:rsidR="00B55528" w:rsidRPr="002B5A2A" w:rsidRDefault="00B55528">
            <w:pPr>
              <w:rPr>
                <w:color w:val="000000" w:themeColor="text1"/>
                <w:sz w:val="24"/>
              </w:rPr>
            </w:pPr>
          </w:p>
        </w:tc>
        <w:tc>
          <w:tcPr>
            <w:tcW w:w="4605" w:type="dxa"/>
            <w:shd w:val="clear" w:color="auto" w:fill="auto"/>
            <w:vAlign w:val="center"/>
          </w:tcPr>
          <w:p w:rsidR="00B55528" w:rsidRPr="002B5A2A" w:rsidRDefault="00B55528">
            <w:pPr>
              <w:rPr>
                <w:color w:val="000000" w:themeColor="text1"/>
                <w:sz w:val="24"/>
              </w:rPr>
            </w:pPr>
          </w:p>
        </w:tc>
        <w:tc>
          <w:tcPr>
            <w:tcW w:w="2595" w:type="dxa"/>
            <w:shd w:val="clear" w:color="auto" w:fill="auto"/>
            <w:vAlign w:val="center"/>
          </w:tcPr>
          <w:p w:rsidR="00B55528" w:rsidRPr="002B5A2A" w:rsidRDefault="00B55528">
            <w:pPr>
              <w:rPr>
                <w:color w:val="000000" w:themeColor="text1"/>
                <w:sz w:val="24"/>
              </w:rPr>
            </w:pPr>
          </w:p>
        </w:tc>
      </w:tr>
      <w:tr w:rsidR="00B55528" w:rsidRPr="002B5A2A">
        <w:trPr>
          <w:gridAfter w:val="2"/>
          <w:wAfter w:w="7200" w:type="dxa"/>
          <w:trHeight w:val="49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序号</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评审因素</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评审标准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满分值</w:t>
            </w:r>
          </w:p>
        </w:tc>
      </w:tr>
      <w:tr w:rsidR="00B55528" w:rsidRPr="002B5A2A">
        <w:trPr>
          <w:gridAfter w:val="2"/>
          <w:wAfter w:w="7200" w:type="dxa"/>
          <w:trHeight w:val="1185"/>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1</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业</w:t>
            </w:r>
            <w:r w:rsidRPr="002B5A2A">
              <w:rPr>
                <w:rFonts w:hint="eastAsia"/>
                <w:color w:val="000000" w:themeColor="text1"/>
                <w:sz w:val="24"/>
              </w:rPr>
              <w:t xml:space="preserve">  </w:t>
            </w:r>
            <w:r w:rsidRPr="002B5A2A">
              <w:rPr>
                <w:rFonts w:hint="eastAsia"/>
                <w:color w:val="000000" w:themeColor="text1"/>
                <w:sz w:val="24"/>
              </w:rPr>
              <w:t>绩（</w:t>
            </w:r>
            <w:r w:rsidRPr="002B5A2A">
              <w:rPr>
                <w:rFonts w:hint="eastAsia"/>
                <w:color w:val="000000" w:themeColor="text1"/>
                <w:sz w:val="24"/>
              </w:rPr>
              <w:t>20</w:t>
            </w:r>
            <w:r w:rsidRPr="002B5A2A">
              <w:rPr>
                <w:rFonts w:hint="eastAsia"/>
                <w:color w:val="000000" w:themeColor="text1"/>
                <w:sz w:val="24"/>
              </w:rPr>
              <w:t>分）</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招标控制价编制业绩</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2012</w:t>
            </w:r>
            <w:r w:rsidRPr="002B5A2A">
              <w:rPr>
                <w:rFonts w:hint="eastAsia"/>
                <w:color w:val="000000" w:themeColor="text1"/>
                <w:sz w:val="24"/>
              </w:rPr>
              <w:t>年</w:t>
            </w:r>
            <w:r w:rsidRPr="002B5A2A">
              <w:rPr>
                <w:rFonts w:hint="eastAsia"/>
                <w:color w:val="000000" w:themeColor="text1"/>
                <w:sz w:val="24"/>
              </w:rPr>
              <w:t>1</w:t>
            </w:r>
            <w:r w:rsidRPr="002B5A2A">
              <w:rPr>
                <w:rFonts w:hint="eastAsia"/>
                <w:color w:val="000000" w:themeColor="text1"/>
                <w:sz w:val="24"/>
              </w:rPr>
              <w:t>月</w:t>
            </w:r>
            <w:r w:rsidRPr="002B5A2A">
              <w:rPr>
                <w:rFonts w:hint="eastAsia"/>
                <w:color w:val="000000" w:themeColor="text1"/>
                <w:sz w:val="24"/>
              </w:rPr>
              <w:t>1</w:t>
            </w:r>
            <w:r w:rsidRPr="002B5A2A">
              <w:rPr>
                <w:rFonts w:hint="eastAsia"/>
                <w:color w:val="000000" w:themeColor="text1"/>
                <w:sz w:val="24"/>
              </w:rPr>
              <w:t>日以来，累计完成政府投资项目公立二级甲等以上医院工程招标控制价编制业绩</w:t>
            </w:r>
            <w:r w:rsidRPr="002B5A2A">
              <w:rPr>
                <w:rFonts w:hint="eastAsia"/>
                <w:color w:val="000000" w:themeColor="text1"/>
                <w:sz w:val="24"/>
              </w:rPr>
              <w:t>1</w:t>
            </w:r>
            <w:r w:rsidRPr="002B5A2A">
              <w:rPr>
                <w:rFonts w:hint="eastAsia"/>
                <w:color w:val="000000" w:themeColor="text1"/>
                <w:sz w:val="24"/>
              </w:rPr>
              <w:t>个及以上得</w:t>
            </w:r>
            <w:r w:rsidRPr="002B5A2A">
              <w:rPr>
                <w:rFonts w:hint="eastAsia"/>
                <w:color w:val="000000" w:themeColor="text1"/>
                <w:sz w:val="24"/>
              </w:rPr>
              <w:t>10</w:t>
            </w:r>
            <w:r w:rsidRPr="002B5A2A">
              <w:rPr>
                <w:rFonts w:hint="eastAsia"/>
                <w:color w:val="000000" w:themeColor="text1"/>
                <w:sz w:val="24"/>
              </w:rPr>
              <w:t>分。未达到标准的不得分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Pr="002B5A2A" w:rsidRDefault="004671EC">
            <w:pPr>
              <w:rPr>
                <w:color w:val="000000" w:themeColor="text1"/>
                <w:sz w:val="24"/>
              </w:rPr>
            </w:pPr>
            <w:r w:rsidRPr="002B5A2A">
              <w:rPr>
                <w:rFonts w:hint="eastAsia"/>
                <w:color w:val="000000" w:themeColor="text1"/>
                <w:sz w:val="24"/>
              </w:rPr>
              <w:t>10</w:t>
            </w:r>
          </w:p>
        </w:tc>
      </w:tr>
      <w:tr w:rsidR="00B55528">
        <w:trPr>
          <w:gridAfter w:val="2"/>
          <w:wAfter w:w="7200" w:type="dxa"/>
          <w:trHeight w:val="1185"/>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结算审核业绩</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2012</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日以来，累计完成政府投资项目公立二级甲等以上医院工程招标结算审核业绩</w:t>
            </w:r>
            <w:r>
              <w:rPr>
                <w:rFonts w:hint="eastAsia"/>
                <w:sz w:val="24"/>
              </w:rPr>
              <w:t>1</w:t>
            </w:r>
            <w:r>
              <w:rPr>
                <w:rFonts w:hint="eastAsia"/>
                <w:sz w:val="24"/>
              </w:rPr>
              <w:t>个及以上得</w:t>
            </w:r>
            <w:r>
              <w:rPr>
                <w:rFonts w:hint="eastAsia"/>
                <w:sz w:val="24"/>
              </w:rPr>
              <w:t>10</w:t>
            </w:r>
            <w:r>
              <w:rPr>
                <w:rFonts w:hint="eastAsia"/>
                <w:sz w:val="24"/>
              </w:rPr>
              <w:t>分。未达到标准的不得分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10</w:t>
            </w:r>
          </w:p>
        </w:tc>
      </w:tr>
      <w:tr w:rsidR="00B55528">
        <w:trPr>
          <w:gridAfter w:val="2"/>
          <w:wAfter w:w="7200" w:type="dxa"/>
          <w:trHeight w:val="795"/>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2</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专业技术力量配备（</w:t>
            </w:r>
            <w:r>
              <w:rPr>
                <w:rFonts w:hint="eastAsia"/>
                <w:sz w:val="24"/>
              </w:rPr>
              <w:t>35</w:t>
            </w:r>
            <w:r>
              <w:rPr>
                <w:rFonts w:hint="eastAsia"/>
                <w:sz w:val="24"/>
              </w:rPr>
              <w:t>分）</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专职造价人员</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注册全国造价工程师：</w:t>
            </w:r>
            <w:r>
              <w:rPr>
                <w:rFonts w:hint="eastAsia"/>
                <w:sz w:val="24"/>
              </w:rPr>
              <w:t>2</w:t>
            </w:r>
            <w:r>
              <w:rPr>
                <w:rFonts w:hint="eastAsia"/>
                <w:sz w:val="24"/>
              </w:rPr>
              <w:t>人得</w:t>
            </w:r>
            <w:r>
              <w:rPr>
                <w:rFonts w:hint="eastAsia"/>
                <w:sz w:val="24"/>
              </w:rPr>
              <w:t>6</w:t>
            </w:r>
            <w:r>
              <w:rPr>
                <w:rFonts w:hint="eastAsia"/>
                <w:sz w:val="24"/>
              </w:rPr>
              <w:t>分，每增加一人得</w:t>
            </w:r>
            <w:r>
              <w:rPr>
                <w:rFonts w:hint="eastAsia"/>
                <w:sz w:val="24"/>
              </w:rPr>
              <w:t>2</w:t>
            </w:r>
            <w:r>
              <w:rPr>
                <w:rFonts w:hint="eastAsia"/>
                <w:sz w:val="24"/>
              </w:rPr>
              <w:t>分</w:t>
            </w:r>
            <w:r>
              <w:rPr>
                <w:rFonts w:hint="eastAsia"/>
                <w:sz w:val="24"/>
              </w:rPr>
              <w:t xml:space="preserve"> </w:t>
            </w:r>
            <w:r>
              <w:rPr>
                <w:rFonts w:hint="eastAsia"/>
                <w:sz w:val="24"/>
              </w:rPr>
              <w:t>最高</w:t>
            </w:r>
            <w:r>
              <w:rPr>
                <w:rFonts w:hint="eastAsia"/>
                <w:sz w:val="24"/>
              </w:rPr>
              <w:t>10</w:t>
            </w:r>
            <w:r>
              <w:rPr>
                <w:rFonts w:hint="eastAsia"/>
                <w:sz w:val="24"/>
              </w:rPr>
              <w:t>分</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30</w:t>
            </w:r>
          </w:p>
        </w:tc>
      </w:tr>
      <w:tr w:rsidR="00B55528">
        <w:trPr>
          <w:gridAfter w:val="2"/>
          <w:wAfter w:w="7200" w:type="dxa"/>
          <w:trHeight w:val="795"/>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全国建设工程</w:t>
            </w:r>
            <w:proofErr w:type="gramStart"/>
            <w:r>
              <w:rPr>
                <w:rFonts w:hint="eastAsia"/>
                <w:sz w:val="24"/>
              </w:rPr>
              <w:t>造价员</w:t>
            </w:r>
            <w:proofErr w:type="gramEnd"/>
            <w:r>
              <w:rPr>
                <w:rFonts w:hint="eastAsia"/>
                <w:sz w:val="24"/>
              </w:rPr>
              <w:t xml:space="preserve"> 4</w:t>
            </w:r>
            <w:r>
              <w:rPr>
                <w:rFonts w:hint="eastAsia"/>
                <w:sz w:val="24"/>
              </w:rPr>
              <w:t>人得</w:t>
            </w:r>
            <w:r>
              <w:rPr>
                <w:rFonts w:hint="eastAsia"/>
                <w:sz w:val="24"/>
              </w:rPr>
              <w:t>4</w:t>
            </w:r>
            <w:r>
              <w:rPr>
                <w:rFonts w:hint="eastAsia"/>
                <w:sz w:val="24"/>
              </w:rPr>
              <w:t>分，每增加一人得</w:t>
            </w:r>
            <w:r>
              <w:rPr>
                <w:rFonts w:hint="eastAsia"/>
                <w:sz w:val="24"/>
              </w:rPr>
              <w:t>1</w:t>
            </w:r>
            <w:r>
              <w:rPr>
                <w:rFonts w:hint="eastAsia"/>
                <w:sz w:val="24"/>
              </w:rPr>
              <w:t>分</w:t>
            </w:r>
            <w:r>
              <w:rPr>
                <w:rFonts w:hint="eastAsia"/>
                <w:sz w:val="24"/>
              </w:rPr>
              <w:t xml:space="preserve"> </w:t>
            </w:r>
            <w:r>
              <w:rPr>
                <w:rFonts w:hint="eastAsia"/>
                <w:sz w:val="24"/>
              </w:rPr>
              <w:t>最高</w:t>
            </w:r>
            <w:r>
              <w:rPr>
                <w:rFonts w:hint="eastAsia"/>
                <w:sz w:val="24"/>
              </w:rPr>
              <w:t>10</w:t>
            </w:r>
            <w:r>
              <w:rPr>
                <w:rFonts w:hint="eastAsia"/>
                <w:sz w:val="24"/>
              </w:rPr>
              <w:t>分</w:t>
            </w: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r>
      <w:tr w:rsidR="00B55528">
        <w:trPr>
          <w:gridAfter w:val="2"/>
          <w:wAfter w:w="7200" w:type="dxa"/>
          <w:trHeight w:val="795"/>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电子专业造价从业能力人员</w:t>
            </w:r>
            <w:r>
              <w:rPr>
                <w:rFonts w:hint="eastAsia"/>
                <w:sz w:val="24"/>
              </w:rPr>
              <w:t xml:space="preserve"> </w:t>
            </w:r>
            <w:r>
              <w:rPr>
                <w:rFonts w:hint="eastAsia"/>
                <w:sz w:val="24"/>
              </w:rPr>
              <w:t>有</w:t>
            </w:r>
            <w:r>
              <w:rPr>
                <w:rFonts w:hint="eastAsia"/>
                <w:sz w:val="24"/>
              </w:rPr>
              <w:t>1</w:t>
            </w:r>
            <w:r>
              <w:rPr>
                <w:rFonts w:hint="eastAsia"/>
                <w:sz w:val="24"/>
              </w:rPr>
              <w:t>人得</w:t>
            </w:r>
            <w:r>
              <w:rPr>
                <w:rFonts w:hint="eastAsia"/>
                <w:sz w:val="24"/>
              </w:rPr>
              <w:t>5</w:t>
            </w:r>
            <w:r>
              <w:rPr>
                <w:rFonts w:hint="eastAsia"/>
                <w:sz w:val="24"/>
              </w:rPr>
              <w:t>分</w:t>
            </w:r>
            <w:r>
              <w:rPr>
                <w:rFonts w:hint="eastAsia"/>
                <w:sz w:val="24"/>
              </w:rPr>
              <w:t xml:space="preserve"> </w:t>
            </w:r>
            <w:r>
              <w:rPr>
                <w:rFonts w:hint="eastAsia"/>
                <w:sz w:val="24"/>
              </w:rPr>
              <w:t>最高</w:t>
            </w:r>
            <w:r>
              <w:rPr>
                <w:rFonts w:hint="eastAsia"/>
                <w:sz w:val="24"/>
              </w:rPr>
              <w:t>5</w:t>
            </w:r>
            <w:r>
              <w:rPr>
                <w:rFonts w:hint="eastAsia"/>
                <w:sz w:val="24"/>
              </w:rPr>
              <w:t>分</w:t>
            </w: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r>
      <w:tr w:rsidR="00B55528">
        <w:trPr>
          <w:gridAfter w:val="2"/>
          <w:wAfter w:w="7200" w:type="dxa"/>
          <w:trHeight w:val="795"/>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人防专业造价从业能力人员</w:t>
            </w:r>
            <w:r>
              <w:rPr>
                <w:rFonts w:hint="eastAsia"/>
                <w:sz w:val="24"/>
              </w:rPr>
              <w:t xml:space="preserve"> </w:t>
            </w:r>
            <w:r>
              <w:rPr>
                <w:rFonts w:hint="eastAsia"/>
                <w:sz w:val="24"/>
              </w:rPr>
              <w:t>有</w:t>
            </w:r>
            <w:r>
              <w:rPr>
                <w:rFonts w:hint="eastAsia"/>
                <w:sz w:val="24"/>
              </w:rPr>
              <w:t>1</w:t>
            </w:r>
            <w:r>
              <w:rPr>
                <w:rFonts w:hint="eastAsia"/>
                <w:sz w:val="24"/>
              </w:rPr>
              <w:t>人得</w:t>
            </w:r>
            <w:r>
              <w:rPr>
                <w:rFonts w:hint="eastAsia"/>
                <w:sz w:val="24"/>
              </w:rPr>
              <w:t>5</w:t>
            </w:r>
            <w:r>
              <w:rPr>
                <w:rFonts w:hint="eastAsia"/>
                <w:sz w:val="24"/>
              </w:rPr>
              <w:t>分</w:t>
            </w:r>
            <w:r>
              <w:rPr>
                <w:rFonts w:hint="eastAsia"/>
                <w:sz w:val="24"/>
              </w:rPr>
              <w:t xml:space="preserve"> </w:t>
            </w:r>
            <w:r>
              <w:rPr>
                <w:rFonts w:hint="eastAsia"/>
                <w:sz w:val="24"/>
              </w:rPr>
              <w:t>最高</w:t>
            </w:r>
            <w:r>
              <w:rPr>
                <w:rFonts w:hint="eastAsia"/>
                <w:sz w:val="24"/>
              </w:rPr>
              <w:t>5</w:t>
            </w:r>
            <w:r>
              <w:rPr>
                <w:rFonts w:hint="eastAsia"/>
                <w:sz w:val="24"/>
              </w:rPr>
              <w:t>分</w:t>
            </w: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r>
      <w:tr w:rsidR="00B55528">
        <w:trPr>
          <w:gridAfter w:val="2"/>
          <w:wAfter w:w="7200" w:type="dxa"/>
          <w:trHeight w:val="795"/>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项目负责人</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【基本项】</w:t>
            </w:r>
            <w:r>
              <w:rPr>
                <w:rFonts w:hint="eastAsia"/>
                <w:sz w:val="24"/>
              </w:rPr>
              <w:t>1</w:t>
            </w:r>
            <w:r>
              <w:rPr>
                <w:rFonts w:hint="eastAsia"/>
                <w:sz w:val="24"/>
              </w:rPr>
              <w:t>人，为注册全国造价工程师得</w:t>
            </w:r>
            <w:r>
              <w:rPr>
                <w:rFonts w:hint="eastAsia"/>
                <w:sz w:val="24"/>
              </w:rPr>
              <w:t>3</w:t>
            </w:r>
            <w:r>
              <w:rPr>
                <w:rFonts w:hint="eastAsia"/>
                <w:sz w:val="24"/>
              </w:rPr>
              <w:t>分。未达到标准的不得分</w:t>
            </w:r>
          </w:p>
        </w:tc>
        <w:tc>
          <w:tcPr>
            <w:tcW w:w="2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5</w:t>
            </w:r>
          </w:p>
        </w:tc>
      </w:tr>
      <w:tr w:rsidR="00B55528">
        <w:trPr>
          <w:gridAfter w:val="2"/>
          <w:wAfter w:w="7200" w:type="dxa"/>
          <w:trHeight w:val="795"/>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【加分项】为高级职称加</w:t>
            </w:r>
            <w:r>
              <w:rPr>
                <w:rFonts w:hint="eastAsia"/>
                <w:sz w:val="24"/>
              </w:rPr>
              <w:t>2</w:t>
            </w:r>
            <w:r>
              <w:rPr>
                <w:rFonts w:hint="eastAsia"/>
                <w:sz w:val="24"/>
              </w:rPr>
              <w:t>分，不满足不加分</w:t>
            </w:r>
          </w:p>
        </w:tc>
        <w:tc>
          <w:tcPr>
            <w:tcW w:w="2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r>
      <w:tr w:rsidR="00B55528">
        <w:trPr>
          <w:gridAfter w:val="2"/>
          <w:wAfter w:w="7200" w:type="dxa"/>
          <w:trHeight w:val="100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咨询服务报价</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proofErr w:type="gramStart"/>
            <w:r>
              <w:rPr>
                <w:rFonts w:hint="eastAsia"/>
                <w:sz w:val="24"/>
              </w:rPr>
              <w:t>按发包价</w:t>
            </w:r>
            <w:proofErr w:type="gramEnd"/>
            <w:r>
              <w:rPr>
                <w:rFonts w:hint="eastAsia"/>
                <w:sz w:val="24"/>
              </w:rPr>
              <w:t>80%</w:t>
            </w:r>
            <w:r>
              <w:rPr>
                <w:rFonts w:hint="eastAsia"/>
                <w:sz w:val="24"/>
              </w:rPr>
              <w:t>取费得满分，高于</w:t>
            </w:r>
            <w:r>
              <w:rPr>
                <w:rFonts w:hint="eastAsia"/>
                <w:sz w:val="24"/>
              </w:rPr>
              <w:t>80%</w:t>
            </w:r>
            <w:r>
              <w:rPr>
                <w:rFonts w:hint="eastAsia"/>
                <w:sz w:val="24"/>
              </w:rPr>
              <w:t>，每</w:t>
            </w:r>
            <w:r>
              <w:rPr>
                <w:rFonts w:hint="eastAsia"/>
                <w:sz w:val="24"/>
              </w:rPr>
              <w:t>1%</w:t>
            </w:r>
            <w:r>
              <w:rPr>
                <w:rFonts w:hint="eastAsia"/>
                <w:sz w:val="24"/>
              </w:rPr>
              <w:t>扣</w:t>
            </w:r>
            <w:r>
              <w:rPr>
                <w:rFonts w:hint="eastAsia"/>
                <w:sz w:val="24"/>
              </w:rPr>
              <w:t>0.5</w:t>
            </w:r>
            <w:r>
              <w:rPr>
                <w:rFonts w:hint="eastAsia"/>
                <w:sz w:val="24"/>
              </w:rPr>
              <w:t>分</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45</w:t>
            </w:r>
          </w:p>
        </w:tc>
      </w:tr>
      <w:tr w:rsidR="00B55528">
        <w:trPr>
          <w:gridAfter w:val="2"/>
          <w:wAfter w:w="7200" w:type="dxa"/>
          <w:trHeight w:val="1005"/>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合</w:t>
            </w:r>
            <w:r>
              <w:rPr>
                <w:rFonts w:hint="eastAsia"/>
                <w:sz w:val="24"/>
              </w:rPr>
              <w:t xml:space="preserve">    </w:t>
            </w:r>
            <w:r>
              <w:rPr>
                <w:rFonts w:hint="eastAsia"/>
                <w:sz w:val="24"/>
              </w:rPr>
              <w:t>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4671EC">
            <w:pPr>
              <w:rPr>
                <w:sz w:val="24"/>
              </w:rPr>
            </w:pPr>
            <w:r>
              <w:rPr>
                <w:rFonts w:hint="eastAsia"/>
                <w:sz w:val="24"/>
              </w:rPr>
              <w:t>100</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5528" w:rsidRDefault="00B55528">
            <w:pPr>
              <w:rPr>
                <w:sz w:val="24"/>
              </w:rPr>
            </w:pPr>
          </w:p>
        </w:tc>
      </w:tr>
      <w:tr w:rsidR="00B55528">
        <w:trPr>
          <w:trHeight w:val="555"/>
        </w:trPr>
        <w:tc>
          <w:tcPr>
            <w:tcW w:w="3300" w:type="dxa"/>
            <w:gridSpan w:val="3"/>
            <w:shd w:val="clear" w:color="auto" w:fill="auto"/>
            <w:vAlign w:val="center"/>
          </w:tcPr>
          <w:p w:rsidR="00B55528" w:rsidRDefault="00B55528">
            <w:pPr>
              <w:rPr>
                <w:sz w:val="24"/>
              </w:rPr>
            </w:pPr>
          </w:p>
        </w:tc>
        <w:tc>
          <w:tcPr>
            <w:tcW w:w="4605" w:type="dxa"/>
            <w:shd w:val="clear" w:color="auto" w:fill="auto"/>
            <w:vAlign w:val="center"/>
          </w:tcPr>
          <w:p w:rsidR="00B55528" w:rsidRDefault="00B55528">
            <w:pPr>
              <w:rPr>
                <w:sz w:val="24"/>
              </w:rPr>
            </w:pPr>
          </w:p>
        </w:tc>
        <w:tc>
          <w:tcPr>
            <w:tcW w:w="2595" w:type="dxa"/>
            <w:shd w:val="clear" w:color="auto" w:fill="auto"/>
            <w:vAlign w:val="center"/>
          </w:tcPr>
          <w:p w:rsidR="00B55528" w:rsidRDefault="00B55528">
            <w:pPr>
              <w:rPr>
                <w:sz w:val="24"/>
              </w:rPr>
            </w:pPr>
          </w:p>
        </w:tc>
        <w:tc>
          <w:tcPr>
            <w:tcW w:w="4605" w:type="dxa"/>
            <w:shd w:val="clear" w:color="auto" w:fill="auto"/>
            <w:vAlign w:val="center"/>
          </w:tcPr>
          <w:p w:rsidR="00B55528" w:rsidRDefault="00B55528">
            <w:pPr>
              <w:rPr>
                <w:sz w:val="24"/>
              </w:rPr>
            </w:pPr>
          </w:p>
        </w:tc>
        <w:tc>
          <w:tcPr>
            <w:tcW w:w="2595" w:type="dxa"/>
            <w:shd w:val="clear" w:color="auto" w:fill="auto"/>
            <w:vAlign w:val="center"/>
          </w:tcPr>
          <w:p w:rsidR="00B55528" w:rsidRDefault="00B55528">
            <w:pPr>
              <w:rPr>
                <w:sz w:val="24"/>
              </w:rPr>
            </w:pPr>
          </w:p>
        </w:tc>
      </w:tr>
      <w:tr w:rsidR="00B55528">
        <w:trPr>
          <w:gridAfter w:val="2"/>
          <w:wAfter w:w="7200" w:type="dxa"/>
          <w:trHeight w:val="286"/>
        </w:trPr>
        <w:tc>
          <w:tcPr>
            <w:tcW w:w="660" w:type="dxa"/>
            <w:shd w:val="clear" w:color="auto" w:fill="auto"/>
            <w:vAlign w:val="center"/>
          </w:tcPr>
          <w:p w:rsidR="00B55528" w:rsidRDefault="00B55528">
            <w:pPr>
              <w:rPr>
                <w:sz w:val="24"/>
              </w:rPr>
            </w:pPr>
          </w:p>
        </w:tc>
        <w:tc>
          <w:tcPr>
            <w:tcW w:w="1245" w:type="dxa"/>
            <w:shd w:val="clear" w:color="auto" w:fill="auto"/>
            <w:vAlign w:val="center"/>
          </w:tcPr>
          <w:p w:rsidR="00B55528" w:rsidRDefault="00B55528">
            <w:pPr>
              <w:rPr>
                <w:sz w:val="24"/>
              </w:rPr>
            </w:pPr>
          </w:p>
        </w:tc>
        <w:tc>
          <w:tcPr>
            <w:tcW w:w="1395" w:type="dxa"/>
            <w:shd w:val="clear" w:color="auto" w:fill="auto"/>
            <w:vAlign w:val="center"/>
          </w:tcPr>
          <w:p w:rsidR="00B55528" w:rsidRDefault="00B55528">
            <w:pPr>
              <w:rPr>
                <w:sz w:val="24"/>
              </w:rPr>
            </w:pPr>
          </w:p>
        </w:tc>
        <w:tc>
          <w:tcPr>
            <w:tcW w:w="4605" w:type="dxa"/>
            <w:shd w:val="clear" w:color="auto" w:fill="auto"/>
            <w:vAlign w:val="center"/>
          </w:tcPr>
          <w:p w:rsidR="00B55528" w:rsidRDefault="00B55528">
            <w:pPr>
              <w:rPr>
                <w:sz w:val="24"/>
              </w:rPr>
            </w:pPr>
          </w:p>
        </w:tc>
        <w:tc>
          <w:tcPr>
            <w:tcW w:w="2595" w:type="dxa"/>
            <w:shd w:val="clear" w:color="auto" w:fill="auto"/>
            <w:vAlign w:val="center"/>
          </w:tcPr>
          <w:p w:rsidR="00B55528" w:rsidRDefault="00B55528">
            <w:pPr>
              <w:rPr>
                <w:sz w:val="24"/>
              </w:rPr>
            </w:pPr>
          </w:p>
        </w:tc>
      </w:tr>
    </w:tbl>
    <w:p w:rsidR="00B55528" w:rsidRDefault="00B55528">
      <w:pPr>
        <w:rPr>
          <w:sz w:val="24"/>
        </w:rPr>
      </w:pPr>
    </w:p>
    <w:p w:rsidR="00B55528" w:rsidRDefault="004671EC">
      <w:pPr>
        <w:rPr>
          <w:sz w:val="24"/>
        </w:rPr>
      </w:pPr>
      <w:r>
        <w:rPr>
          <w:rFonts w:hint="eastAsia"/>
          <w:sz w:val="24"/>
        </w:rPr>
        <w:br w:type="page"/>
      </w:r>
    </w:p>
    <w:p w:rsidR="00B55528" w:rsidRDefault="004671EC">
      <w:pPr>
        <w:rPr>
          <w:sz w:val="24"/>
        </w:rPr>
      </w:pPr>
      <w:r>
        <w:rPr>
          <w:rFonts w:hint="eastAsia"/>
          <w:sz w:val="24"/>
        </w:rPr>
        <w:lastRenderedPageBreak/>
        <w:t>附件</w:t>
      </w:r>
      <w:r>
        <w:rPr>
          <w:rFonts w:hint="eastAsia"/>
          <w:sz w:val="24"/>
        </w:rPr>
        <w:t>2</w:t>
      </w:r>
    </w:p>
    <w:p w:rsidR="00B55528" w:rsidRDefault="00B55528">
      <w:pPr>
        <w:rPr>
          <w:sz w:val="24"/>
        </w:rPr>
      </w:pPr>
    </w:p>
    <w:p w:rsidR="00B55528" w:rsidRDefault="004671EC">
      <w:pPr>
        <w:pStyle w:val="2"/>
        <w:spacing w:line="360" w:lineRule="auto"/>
        <w:jc w:val="center"/>
        <w:rPr>
          <w:rFonts w:ascii="宋体" w:eastAsia="宋体" w:hAnsi="宋体" w:cs="宋体"/>
          <w:sz w:val="36"/>
          <w:szCs w:val="36"/>
        </w:rPr>
      </w:pPr>
      <w:r>
        <w:rPr>
          <w:rFonts w:ascii="宋体" w:eastAsia="宋体" w:hAnsi="宋体" w:cs="宋体" w:hint="eastAsia"/>
          <w:sz w:val="36"/>
          <w:szCs w:val="36"/>
        </w:rPr>
        <w:t>比选报价函</w:t>
      </w:r>
    </w:p>
    <w:p w:rsidR="00B55528" w:rsidRDefault="004671EC" w:rsidP="00980B8D">
      <w:pPr>
        <w:spacing w:line="360" w:lineRule="auto"/>
        <w:rPr>
          <w:sz w:val="24"/>
        </w:rPr>
      </w:pPr>
      <w:r>
        <w:rPr>
          <w:rFonts w:hint="eastAsia"/>
          <w:sz w:val="24"/>
        </w:rPr>
        <w:t>致：广元市利州区中医医院</w:t>
      </w:r>
      <w:r>
        <w:rPr>
          <w:rFonts w:hint="eastAsia"/>
          <w:sz w:val="24"/>
        </w:rPr>
        <w:br/>
      </w:r>
      <w:r>
        <w:rPr>
          <w:rFonts w:hint="eastAsia"/>
          <w:sz w:val="24"/>
        </w:rPr>
        <w:t>我方已仔细研究了工程咨询比选公告及其他文件，在完全理解并严格遵守比选文件的各项规定和要求的前提下，我方愿意以人民币（大写）</w:t>
      </w:r>
      <w:r>
        <w:rPr>
          <w:rFonts w:hint="eastAsia"/>
          <w:sz w:val="24"/>
        </w:rPr>
        <w:t> </w:t>
      </w:r>
      <w:r w:rsidRPr="004671EC">
        <w:rPr>
          <w:rFonts w:hint="eastAsia"/>
          <w:color w:val="C00000"/>
          <w:sz w:val="24"/>
        </w:rPr>
        <w:t xml:space="preserve"> XXXXX           </w:t>
      </w:r>
      <w:r>
        <w:rPr>
          <w:rFonts w:hint="eastAsia"/>
          <w:sz w:val="24"/>
        </w:rPr>
        <w:t>元（</w:t>
      </w:r>
      <w:r>
        <w:rPr>
          <w:rFonts w:hint="eastAsia"/>
          <w:sz w:val="24"/>
        </w:rPr>
        <w:t>RMB</w:t>
      </w:r>
      <w:r>
        <w:rPr>
          <w:rFonts w:hint="eastAsia"/>
          <w:sz w:val="24"/>
        </w:rPr>
        <w:t>￥</w:t>
      </w:r>
      <w:r>
        <w:rPr>
          <w:rFonts w:hint="eastAsia"/>
          <w:sz w:val="24"/>
        </w:rPr>
        <w:t xml:space="preserve">       </w:t>
      </w:r>
      <w:r>
        <w:rPr>
          <w:rFonts w:hint="eastAsia"/>
          <w:sz w:val="24"/>
        </w:rPr>
        <w:t>）的比选报价参加本项目比选，并在此声明：参加比选时所提供的申请材料全部符合比选公告所列要求，真实可信，不存在虚假（包括隐瞒）。如我方中选，我方承诺：</w:t>
      </w:r>
      <w:r>
        <w:rPr>
          <w:rFonts w:hint="eastAsia"/>
          <w:sz w:val="24"/>
        </w:rPr>
        <w:br/>
        <w:t> 1.</w:t>
      </w:r>
      <w:r>
        <w:rPr>
          <w:rFonts w:hint="eastAsia"/>
          <w:sz w:val="24"/>
        </w:rPr>
        <w:t>我方愿意完全按照比选人通过比选文件及合同样本提出的要约及我方报价签订正式合同，并按合同约定实施和完成工程咨询任务。</w:t>
      </w:r>
      <w:r>
        <w:rPr>
          <w:rFonts w:hint="eastAsia"/>
          <w:sz w:val="24"/>
        </w:rPr>
        <w:br/>
        <w:t>  2.</w:t>
      </w:r>
      <w:r>
        <w:rPr>
          <w:rFonts w:hint="eastAsia"/>
          <w:sz w:val="24"/>
        </w:rPr>
        <w:t>签订正式合同后，除不可抗力外，合同履行期间不更换项目负责人。</w:t>
      </w:r>
      <w:r>
        <w:rPr>
          <w:rFonts w:hint="eastAsia"/>
          <w:sz w:val="24"/>
        </w:rPr>
        <w:br/>
        <w:t>  3.</w:t>
      </w:r>
      <w:r>
        <w:rPr>
          <w:rFonts w:hint="eastAsia"/>
          <w:sz w:val="24"/>
        </w:rPr>
        <w:t>本报价</w:t>
      </w:r>
      <w:proofErr w:type="gramStart"/>
      <w:r>
        <w:rPr>
          <w:rFonts w:hint="eastAsia"/>
          <w:sz w:val="24"/>
        </w:rPr>
        <w:t>函属于</w:t>
      </w:r>
      <w:proofErr w:type="gramEnd"/>
      <w:r>
        <w:rPr>
          <w:rFonts w:hint="eastAsia"/>
          <w:sz w:val="24"/>
        </w:rPr>
        <w:t>合同文件的组成部分。</w:t>
      </w:r>
      <w:r>
        <w:rPr>
          <w:rFonts w:hint="eastAsia"/>
          <w:sz w:val="24"/>
        </w:rPr>
        <w:br/>
        <w:t>  </w:t>
      </w:r>
      <w:r>
        <w:rPr>
          <w:rFonts w:hint="eastAsia"/>
          <w:sz w:val="24"/>
        </w:rPr>
        <w:t>以上为我方参加该项目的比选报价函，如违反，则自行承担相应法律责任，自愿按照相关规定接受处罚。</w:t>
      </w:r>
    </w:p>
    <w:p w:rsidR="00B55528" w:rsidRDefault="00B55528">
      <w:pPr>
        <w:spacing w:line="360" w:lineRule="auto"/>
        <w:jc w:val="right"/>
        <w:rPr>
          <w:sz w:val="24"/>
        </w:rPr>
      </w:pPr>
    </w:p>
    <w:p w:rsidR="00B55528" w:rsidRDefault="00B55528">
      <w:pPr>
        <w:spacing w:line="360" w:lineRule="auto"/>
        <w:jc w:val="right"/>
        <w:rPr>
          <w:sz w:val="24"/>
        </w:rPr>
      </w:pPr>
    </w:p>
    <w:p w:rsidR="00B55528" w:rsidRDefault="00B55528">
      <w:pPr>
        <w:spacing w:line="360" w:lineRule="auto"/>
        <w:jc w:val="right"/>
        <w:rPr>
          <w:sz w:val="24"/>
        </w:rPr>
      </w:pPr>
    </w:p>
    <w:p w:rsidR="00B55528" w:rsidRDefault="004671EC">
      <w:pPr>
        <w:spacing w:line="360" w:lineRule="auto"/>
        <w:jc w:val="right"/>
        <w:rPr>
          <w:sz w:val="24"/>
        </w:rPr>
      </w:pPr>
      <w:r>
        <w:rPr>
          <w:rFonts w:hint="eastAsia"/>
          <w:sz w:val="24"/>
        </w:rPr>
        <w:t>比选申请人：（盖单位章）</w:t>
      </w:r>
    </w:p>
    <w:p w:rsidR="00B55528" w:rsidRDefault="004671EC">
      <w:pPr>
        <w:spacing w:line="360" w:lineRule="auto"/>
        <w:jc w:val="center"/>
        <w:rPr>
          <w:sz w:val="24"/>
        </w:rPr>
      </w:pPr>
      <w:r>
        <w:rPr>
          <w:rFonts w:hint="eastAsia"/>
          <w:sz w:val="24"/>
        </w:rPr>
        <w:t>委托人：（签字）</w:t>
      </w:r>
    </w:p>
    <w:p w:rsidR="00B55528" w:rsidRDefault="004671EC">
      <w:pPr>
        <w:spacing w:line="360" w:lineRule="auto"/>
        <w:jc w:val="center"/>
        <w:rPr>
          <w:sz w:val="24"/>
        </w:rPr>
      </w:pPr>
      <w:r>
        <w:rPr>
          <w:rFonts w:hint="eastAsia"/>
          <w:sz w:val="24"/>
        </w:rPr>
        <w:t>地址：</w:t>
      </w:r>
    </w:p>
    <w:p w:rsidR="00B55528" w:rsidRDefault="004671EC">
      <w:pPr>
        <w:spacing w:line="360" w:lineRule="auto"/>
        <w:jc w:val="center"/>
        <w:rPr>
          <w:sz w:val="24"/>
        </w:rPr>
      </w:pPr>
      <w:r>
        <w:rPr>
          <w:rFonts w:hint="eastAsia"/>
          <w:sz w:val="24"/>
        </w:rPr>
        <w:t>联系方式：</w:t>
      </w:r>
    </w:p>
    <w:p w:rsidR="00B55528" w:rsidRDefault="004671EC">
      <w:pPr>
        <w:spacing w:line="360" w:lineRule="auto"/>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B55528" w:rsidRDefault="004671EC">
      <w:pPr>
        <w:spacing w:line="360" w:lineRule="auto"/>
        <w:rPr>
          <w:sz w:val="24"/>
        </w:rPr>
      </w:pPr>
      <w:r>
        <w:rPr>
          <w:rFonts w:hint="eastAsia"/>
          <w:sz w:val="24"/>
        </w:rPr>
        <w:t> </w:t>
      </w:r>
    </w:p>
    <w:p w:rsidR="00B55528" w:rsidRDefault="004671EC">
      <w:pPr>
        <w:rPr>
          <w:sz w:val="24"/>
        </w:rPr>
      </w:pPr>
      <w:r>
        <w:rPr>
          <w:rFonts w:hint="eastAsia"/>
          <w:sz w:val="24"/>
        </w:rPr>
        <w:t>                   </w:t>
      </w:r>
      <w:r>
        <w:rPr>
          <w:rFonts w:hint="eastAsia"/>
          <w:sz w:val="24"/>
        </w:rPr>
        <w:br/>
        <w:t>                       </w:t>
      </w:r>
      <w:r>
        <w:rPr>
          <w:rFonts w:hint="eastAsia"/>
          <w:sz w:val="24"/>
        </w:rPr>
        <w:br/>
        <w:t>                   </w:t>
      </w:r>
      <w:r>
        <w:rPr>
          <w:rFonts w:hint="eastAsia"/>
          <w:sz w:val="24"/>
        </w:rPr>
        <w:br/>
        <w:t>                    </w:t>
      </w:r>
      <w:r>
        <w:rPr>
          <w:rFonts w:hint="eastAsia"/>
          <w:sz w:val="24"/>
        </w:rPr>
        <w:br/>
        <w:t>                    </w:t>
      </w:r>
    </w:p>
    <w:p w:rsidR="00B55528" w:rsidRDefault="004671EC">
      <w:pPr>
        <w:rPr>
          <w:sz w:val="24"/>
        </w:rPr>
      </w:pPr>
      <w:r>
        <w:rPr>
          <w:rFonts w:hint="eastAsia"/>
          <w:sz w:val="24"/>
        </w:rPr>
        <w:t> </w:t>
      </w:r>
    </w:p>
    <w:p w:rsidR="00B55528" w:rsidRDefault="00B55528">
      <w:pPr>
        <w:rPr>
          <w:sz w:val="24"/>
        </w:rPr>
      </w:pPr>
    </w:p>
    <w:p w:rsidR="00B55528" w:rsidRDefault="00B55528">
      <w:pPr>
        <w:rPr>
          <w:sz w:val="24"/>
        </w:rPr>
      </w:pPr>
    </w:p>
    <w:sectPr w:rsidR="00B55528" w:rsidSect="00B55528">
      <w:pgSz w:w="11906" w:h="16838"/>
      <w:pgMar w:top="1240" w:right="1266" w:bottom="898" w:left="14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18BF7053"/>
    <w:rsid w:val="00245A3F"/>
    <w:rsid w:val="002B5A2A"/>
    <w:rsid w:val="004671EC"/>
    <w:rsid w:val="0060678C"/>
    <w:rsid w:val="00951BB5"/>
    <w:rsid w:val="00980B8D"/>
    <w:rsid w:val="009D588D"/>
    <w:rsid w:val="00B55528"/>
    <w:rsid w:val="00FA0BF0"/>
    <w:rsid w:val="18BF7053"/>
    <w:rsid w:val="1CDA105D"/>
    <w:rsid w:val="3A3D661B"/>
    <w:rsid w:val="69FF6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52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B55528"/>
    <w:pPr>
      <w:keepNext/>
      <w:keepLines/>
      <w:spacing w:line="413" w:lineRule="auto"/>
      <w:outlineLvl w:val="1"/>
    </w:pPr>
    <w:rPr>
      <w:rFonts w:ascii="Arial" w:eastAsia="黑体" w:hAnsi="Arial"/>
      <w:b/>
      <w:sz w:val="32"/>
    </w:rPr>
  </w:style>
  <w:style w:type="paragraph" w:styleId="3">
    <w:name w:val="heading 3"/>
    <w:basedOn w:val="a"/>
    <w:next w:val="a"/>
    <w:unhideWhenUsed/>
    <w:qFormat/>
    <w:rsid w:val="00B55528"/>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unhideWhenUsed/>
    <w:qFormat/>
    <w:rsid w:val="00B55528"/>
    <w:pPr>
      <w:spacing w:beforeAutospacing="1" w:afterAutospacing="1"/>
      <w:jc w:val="left"/>
      <w:outlineLvl w:val="3"/>
    </w:pPr>
    <w:rPr>
      <w:rFonts w:ascii="宋体" w:eastAsia="宋体" w:hAnsi="宋体" w:cs="Times New Roman" w:hint="eastAsia"/>
      <w:b/>
      <w:kern w:val="0"/>
      <w:sz w:val="24"/>
    </w:rPr>
  </w:style>
  <w:style w:type="paragraph" w:styleId="5">
    <w:name w:val="heading 5"/>
    <w:basedOn w:val="a"/>
    <w:next w:val="a"/>
    <w:unhideWhenUsed/>
    <w:qFormat/>
    <w:rsid w:val="00B55528"/>
    <w:pPr>
      <w:spacing w:beforeAutospacing="1" w:afterAutospacing="1"/>
      <w:jc w:val="left"/>
      <w:outlineLvl w:val="4"/>
    </w:pPr>
    <w:rPr>
      <w:rFonts w:ascii="宋体" w:eastAsia="宋体" w:hAnsi="宋体" w:cs="Times New Roman" w:hint="eastAsia"/>
      <w:b/>
      <w:kern w:val="0"/>
      <w:sz w:val="20"/>
      <w:szCs w:val="20"/>
    </w:rPr>
  </w:style>
  <w:style w:type="paragraph" w:styleId="6">
    <w:name w:val="heading 6"/>
    <w:basedOn w:val="a"/>
    <w:next w:val="a"/>
    <w:unhideWhenUsed/>
    <w:qFormat/>
    <w:rsid w:val="00B55528"/>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5528"/>
    <w:pPr>
      <w:spacing w:beforeAutospacing="1" w:afterAutospacing="1"/>
      <w:jc w:val="left"/>
    </w:pPr>
    <w:rPr>
      <w:rFonts w:cs="Times New Roman"/>
      <w:kern w:val="0"/>
      <w:sz w:val="24"/>
    </w:rPr>
  </w:style>
  <w:style w:type="character" w:styleId="a4">
    <w:name w:val="Strong"/>
    <w:basedOn w:val="a0"/>
    <w:qFormat/>
    <w:rsid w:val="00B55528"/>
    <w:rPr>
      <w:b/>
    </w:rPr>
  </w:style>
  <w:style w:type="character" w:styleId="a5">
    <w:name w:val="Hyperlink"/>
    <w:basedOn w:val="a0"/>
    <w:rsid w:val="00B55528"/>
    <w:rPr>
      <w:color w:val="0000FF"/>
      <w:u w:val="single"/>
    </w:rPr>
  </w:style>
  <w:style w:type="character" w:customStyle="1" w:styleId="font51">
    <w:name w:val="font51"/>
    <w:basedOn w:val="a0"/>
    <w:rsid w:val="00B55528"/>
    <w:rPr>
      <w:rFonts w:ascii="宋体" w:eastAsia="宋体" w:hAnsi="宋体" w:cs="宋体" w:hint="eastAsia"/>
      <w:color w:val="000000"/>
      <w:sz w:val="21"/>
      <w:szCs w:val="21"/>
      <w:u w:val="none"/>
    </w:rPr>
  </w:style>
  <w:style w:type="character" w:customStyle="1" w:styleId="font41">
    <w:name w:val="font41"/>
    <w:basedOn w:val="a0"/>
    <w:rsid w:val="00B55528"/>
    <w:rPr>
      <w:rFonts w:ascii="Times New Roman" w:hAnsi="Times New Roman" w:cs="Times New Roman" w:hint="default"/>
      <w:color w:val="000000"/>
      <w:sz w:val="21"/>
      <w:szCs w:val="21"/>
      <w:u w:val="none"/>
    </w:rPr>
  </w:style>
  <w:style w:type="character" w:customStyle="1" w:styleId="font31">
    <w:name w:val="font31"/>
    <w:basedOn w:val="a0"/>
    <w:rsid w:val="00B55528"/>
    <w:rPr>
      <w:rFonts w:ascii="Times New Roman" w:hAnsi="Times New Roman" w:cs="Times New Roman" w:hint="default"/>
      <w:color w:val="FF0000"/>
      <w:sz w:val="21"/>
      <w:szCs w:val="21"/>
      <w:u w:val="single"/>
    </w:rPr>
  </w:style>
  <w:style w:type="character" w:customStyle="1" w:styleId="font01">
    <w:name w:val="font01"/>
    <w:basedOn w:val="a0"/>
    <w:rsid w:val="00B55528"/>
    <w:rPr>
      <w:rFonts w:ascii="宋体" w:eastAsia="宋体" w:hAnsi="宋体" w:cs="宋体" w:hint="eastAsia"/>
      <w:color w:val="FF0000"/>
      <w:sz w:val="21"/>
      <w:szCs w:val="21"/>
      <w:u w:val="single"/>
    </w:rPr>
  </w:style>
  <w:style w:type="paragraph" w:styleId="a6">
    <w:name w:val="Balloon Text"/>
    <w:basedOn w:val="a"/>
    <w:link w:val="Char"/>
    <w:rsid w:val="00980B8D"/>
    <w:rPr>
      <w:sz w:val="18"/>
      <w:szCs w:val="18"/>
    </w:rPr>
  </w:style>
  <w:style w:type="character" w:customStyle="1" w:styleId="Char">
    <w:name w:val="批注框文本 Char"/>
    <w:basedOn w:val="a0"/>
    <w:link w:val="a6"/>
    <w:rsid w:val="00980B8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C7C037-984B-47E5-A133-DE0FA443A1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299</Words>
  <Characters>1707</Characters>
  <Application>Microsoft Office Word</Application>
  <DocSecurity>0</DocSecurity>
  <Lines>14</Lines>
  <Paragraphs>4</Paragraphs>
  <ScaleCrop>false</ScaleCrop>
  <Company>Sky123.Org</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cp:lastPrinted>2016-03-31T02:11:00Z</cp:lastPrinted>
  <dcterms:created xsi:type="dcterms:W3CDTF">2016-03-28T06:00:00Z</dcterms:created>
  <dcterms:modified xsi:type="dcterms:W3CDTF">2016-03-31T05:03:00Z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