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0"/>
          <w:szCs w:val="30"/>
        </w:rPr>
      </w:pPr>
      <w:bookmarkStart w:id="0" w:name="_GoBack"/>
      <w:r>
        <w:rPr>
          <w:rFonts w:hint="eastAsia" w:ascii="仿宋" w:hAnsi="仿宋" w:eastAsia="仿宋" w:cs="仿宋"/>
          <w:b/>
          <w:bCs/>
          <w:sz w:val="30"/>
          <w:szCs w:val="30"/>
        </w:rPr>
        <w:t>附件：公共区域安防技术参数表</w:t>
      </w:r>
      <w:bookmarkEnd w:id="0"/>
    </w:p>
    <w:tbl>
      <w:tblPr>
        <w:tblStyle w:val="6"/>
        <w:tblpPr w:leftFromText="180" w:rightFromText="180" w:vertAnchor="text" w:horzAnchor="page" w:tblpX="1363" w:tblpYSpec="center"/>
        <w:tblOverlap w:val="never"/>
        <w:tblW w:w="5112"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94"/>
        <w:gridCol w:w="1446"/>
        <w:gridCol w:w="9383"/>
        <w:gridCol w:w="698"/>
        <w:gridCol w:w="698"/>
        <w:gridCol w:w="698"/>
        <w:gridCol w:w="698"/>
        <w:gridCol w:w="7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5000" w:type="pct"/>
            <w:gridSpan w:val="8"/>
            <w:vAlign w:val="center"/>
          </w:tcPr>
          <w:p>
            <w:pPr>
              <w:pStyle w:val="10"/>
              <w:keepNext w:val="0"/>
              <w:keepLines w:val="0"/>
              <w:pageBreakBefore w:val="0"/>
              <w:kinsoku/>
              <w:wordWrap/>
              <w:overflowPunct/>
              <w:topLinePunct w:val="0"/>
              <w:bidi w:val="0"/>
              <w:spacing w:before="3" w:line="500" w:lineRule="exact"/>
              <w:ind w:left="116"/>
              <w:jc w:val="center"/>
              <w:textAlignment w:val="auto"/>
              <w:rPr>
                <w:rFonts w:ascii="宋体" w:hAnsi="宋体" w:cs="宋体"/>
                <w:b/>
                <w:szCs w:val="21"/>
              </w:rPr>
            </w:pPr>
            <w:r>
              <w:rPr>
                <w:rFonts w:hint="eastAsia" w:ascii="宋体" w:hAnsi="宋体" w:cs="宋体"/>
                <w:b/>
                <w:sz w:val="32"/>
                <w:szCs w:val="32"/>
              </w:rPr>
              <w:t>公</w:t>
            </w:r>
            <w:r>
              <w:rPr>
                <w:rFonts w:hint="eastAsia" w:ascii="宋体" w:hAnsi="宋体" w:cs="宋体"/>
                <w:b/>
                <w:sz w:val="32"/>
                <w:szCs w:val="32"/>
                <w:lang w:val="en-US" w:eastAsia="zh-CN"/>
              </w:rPr>
              <w:t xml:space="preserve"> </w:t>
            </w:r>
            <w:r>
              <w:rPr>
                <w:rFonts w:hint="eastAsia" w:ascii="宋体" w:hAnsi="宋体" w:cs="宋体"/>
                <w:b/>
                <w:sz w:val="32"/>
                <w:szCs w:val="32"/>
              </w:rPr>
              <w:t>共</w:t>
            </w:r>
            <w:r>
              <w:rPr>
                <w:rFonts w:hint="eastAsia" w:ascii="宋体" w:hAnsi="宋体" w:cs="宋体"/>
                <w:b/>
                <w:sz w:val="32"/>
                <w:szCs w:val="32"/>
                <w:lang w:val="en-US" w:eastAsia="zh-CN"/>
              </w:rPr>
              <w:t xml:space="preserve"> </w:t>
            </w:r>
            <w:r>
              <w:rPr>
                <w:rFonts w:hint="eastAsia" w:ascii="宋体" w:hAnsi="宋体" w:cs="宋体"/>
                <w:b/>
                <w:sz w:val="32"/>
                <w:szCs w:val="32"/>
              </w:rPr>
              <w:t>区</w:t>
            </w:r>
            <w:r>
              <w:rPr>
                <w:rFonts w:hint="eastAsia" w:ascii="宋体" w:hAnsi="宋体" w:cs="宋体"/>
                <w:b/>
                <w:sz w:val="32"/>
                <w:szCs w:val="32"/>
                <w:lang w:val="en-US" w:eastAsia="zh-CN"/>
              </w:rPr>
              <w:t xml:space="preserve"> </w:t>
            </w:r>
            <w:r>
              <w:rPr>
                <w:rFonts w:hint="eastAsia" w:ascii="宋体" w:hAnsi="宋体" w:cs="宋体"/>
                <w:b/>
                <w:sz w:val="32"/>
                <w:szCs w:val="32"/>
              </w:rPr>
              <w:t>域</w:t>
            </w:r>
            <w:r>
              <w:rPr>
                <w:rFonts w:hint="eastAsia" w:ascii="宋体" w:hAnsi="宋体" w:cs="宋体"/>
                <w:b/>
                <w:sz w:val="32"/>
                <w:szCs w:val="32"/>
                <w:lang w:val="en-US" w:eastAsia="zh-CN"/>
              </w:rPr>
              <w:t xml:space="preserve"> </w:t>
            </w:r>
            <w:r>
              <w:rPr>
                <w:rFonts w:hint="eastAsia" w:ascii="宋体" w:hAnsi="宋体" w:cs="宋体"/>
                <w:b/>
                <w:sz w:val="32"/>
                <w:szCs w:val="32"/>
              </w:rPr>
              <w:t>安</w:t>
            </w:r>
            <w:r>
              <w:rPr>
                <w:rFonts w:hint="eastAsia" w:ascii="宋体" w:hAnsi="宋体" w:cs="宋体"/>
                <w:b/>
                <w:sz w:val="32"/>
                <w:szCs w:val="32"/>
                <w:lang w:val="en-US" w:eastAsia="zh-CN"/>
              </w:rPr>
              <w:t xml:space="preserve"> </w:t>
            </w:r>
            <w:r>
              <w:rPr>
                <w:rFonts w:hint="eastAsia" w:ascii="宋体" w:hAnsi="宋体" w:cs="宋体"/>
                <w:b/>
                <w:sz w:val="32"/>
                <w:szCs w:val="32"/>
              </w:rPr>
              <w:t>防</w:t>
            </w:r>
            <w:r>
              <w:rPr>
                <w:rFonts w:hint="eastAsia" w:ascii="宋体" w:hAnsi="宋体" w:cs="宋体"/>
                <w:b/>
                <w:sz w:val="32"/>
                <w:szCs w:val="32"/>
                <w:lang w:val="en-US" w:eastAsia="zh-CN"/>
              </w:rPr>
              <w:t xml:space="preserve"> </w:t>
            </w:r>
            <w:r>
              <w:rPr>
                <w:rFonts w:hint="eastAsia" w:ascii="宋体" w:hAnsi="宋体" w:cs="宋体"/>
                <w:b/>
                <w:sz w:val="32"/>
                <w:szCs w:val="32"/>
              </w:rPr>
              <w:t>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2" w:hRule="atLeast"/>
        </w:trPr>
        <w:tc>
          <w:tcPr>
            <w:tcW w:w="231" w:type="pct"/>
            <w:tcBorders>
              <w:right w:val="single" w:color="000000" w:sz="4" w:space="0"/>
            </w:tcBorders>
            <w:vAlign w:val="center"/>
          </w:tcPr>
          <w:p>
            <w:pPr>
              <w:pStyle w:val="10"/>
              <w:keepNext w:val="0"/>
              <w:keepLines w:val="0"/>
              <w:pageBreakBefore w:val="0"/>
              <w:kinsoku/>
              <w:wordWrap/>
              <w:overflowPunct/>
              <w:topLinePunct w:val="0"/>
              <w:bidi w:val="0"/>
              <w:spacing w:line="500" w:lineRule="exact"/>
              <w:jc w:val="center"/>
              <w:textAlignment w:val="auto"/>
              <w:rPr>
                <w:rFonts w:ascii="宋体" w:hAnsi="宋体" w:cs="宋体"/>
                <w:b/>
                <w:szCs w:val="21"/>
              </w:rPr>
            </w:pPr>
            <w:r>
              <w:rPr>
                <w:rFonts w:hint="eastAsia" w:ascii="宋体" w:hAnsi="宋体" w:cs="宋体"/>
                <w:b/>
                <w:szCs w:val="21"/>
              </w:rPr>
              <w:t>序号</w:t>
            </w:r>
          </w:p>
        </w:tc>
        <w:tc>
          <w:tcPr>
            <w:tcW w:w="481" w:type="pct"/>
            <w:tcBorders>
              <w:left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center"/>
              <w:textAlignment w:val="auto"/>
              <w:rPr>
                <w:rFonts w:ascii="宋体" w:hAnsi="宋体" w:cs="宋体"/>
                <w:b/>
                <w:szCs w:val="21"/>
              </w:rPr>
            </w:pPr>
            <w:r>
              <w:rPr>
                <w:rFonts w:hint="eastAsia" w:ascii="宋体" w:hAnsi="宋体" w:cs="宋体"/>
                <w:b/>
                <w:szCs w:val="21"/>
              </w:rPr>
              <w:t>设备名称</w:t>
            </w:r>
          </w:p>
        </w:tc>
        <w:tc>
          <w:tcPr>
            <w:tcW w:w="3120" w:type="pct"/>
            <w:tcBorders>
              <w:left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center"/>
              <w:textAlignment w:val="auto"/>
              <w:rPr>
                <w:rFonts w:ascii="宋体" w:hAnsi="宋体" w:cs="宋体"/>
                <w:b/>
                <w:szCs w:val="21"/>
              </w:rPr>
            </w:pPr>
            <w:r>
              <w:rPr>
                <w:rFonts w:hint="eastAsia" w:ascii="宋体" w:hAnsi="宋体" w:cs="宋体"/>
                <w:b/>
                <w:szCs w:val="21"/>
              </w:rPr>
              <w:t>技术参数要求</w:t>
            </w:r>
          </w:p>
        </w:tc>
        <w:tc>
          <w:tcPr>
            <w:tcW w:w="232" w:type="pct"/>
            <w:tcBorders>
              <w:left w:val="single" w:color="000000" w:sz="4" w:space="0"/>
            </w:tcBorders>
            <w:vAlign w:val="center"/>
          </w:tcPr>
          <w:p>
            <w:pPr>
              <w:pStyle w:val="10"/>
              <w:keepNext w:val="0"/>
              <w:keepLines w:val="0"/>
              <w:pageBreakBefore w:val="0"/>
              <w:kinsoku/>
              <w:wordWrap/>
              <w:overflowPunct/>
              <w:topLinePunct w:val="0"/>
              <w:bidi w:val="0"/>
              <w:spacing w:before="3" w:line="500" w:lineRule="exact"/>
              <w:jc w:val="center"/>
              <w:textAlignment w:val="auto"/>
              <w:rPr>
                <w:rFonts w:ascii="宋体" w:hAnsi="宋体" w:cs="宋体"/>
                <w:b/>
                <w:szCs w:val="21"/>
                <w:lang w:val="en-US"/>
              </w:rPr>
            </w:pPr>
            <w:r>
              <w:rPr>
                <w:rFonts w:hint="eastAsia" w:ascii="宋体" w:hAnsi="宋体" w:cs="宋体"/>
                <w:b/>
                <w:szCs w:val="21"/>
                <w:lang w:val="en-US"/>
              </w:rPr>
              <w:t>数量</w:t>
            </w:r>
          </w:p>
        </w:tc>
        <w:tc>
          <w:tcPr>
            <w:tcW w:w="232" w:type="pct"/>
            <w:tcBorders>
              <w:left w:val="single" w:color="000000" w:sz="4" w:space="0"/>
            </w:tcBorders>
            <w:vAlign w:val="center"/>
          </w:tcPr>
          <w:p>
            <w:pPr>
              <w:pStyle w:val="10"/>
              <w:keepNext w:val="0"/>
              <w:keepLines w:val="0"/>
              <w:pageBreakBefore w:val="0"/>
              <w:kinsoku/>
              <w:wordWrap/>
              <w:overflowPunct/>
              <w:topLinePunct w:val="0"/>
              <w:bidi w:val="0"/>
              <w:spacing w:before="3" w:line="500" w:lineRule="exact"/>
              <w:ind w:left="116"/>
              <w:jc w:val="center"/>
              <w:textAlignment w:val="auto"/>
              <w:rPr>
                <w:rFonts w:ascii="宋体" w:hAnsi="宋体" w:cs="宋体"/>
                <w:b/>
                <w:szCs w:val="21"/>
              </w:rPr>
            </w:pPr>
            <w:r>
              <w:rPr>
                <w:rFonts w:hint="eastAsia" w:ascii="宋体" w:hAnsi="宋体" w:cs="宋体"/>
                <w:b/>
                <w:szCs w:val="21"/>
              </w:rPr>
              <w:t>单位</w:t>
            </w:r>
          </w:p>
        </w:tc>
        <w:tc>
          <w:tcPr>
            <w:tcW w:w="232" w:type="pct"/>
            <w:tcBorders>
              <w:left w:val="single" w:color="000000" w:sz="4" w:space="0"/>
            </w:tcBorders>
            <w:vAlign w:val="center"/>
          </w:tcPr>
          <w:p>
            <w:pPr>
              <w:pStyle w:val="10"/>
              <w:keepNext w:val="0"/>
              <w:keepLines w:val="0"/>
              <w:pageBreakBefore w:val="0"/>
              <w:kinsoku/>
              <w:wordWrap/>
              <w:overflowPunct/>
              <w:topLinePunct w:val="0"/>
              <w:bidi w:val="0"/>
              <w:spacing w:before="3" w:line="500" w:lineRule="exact"/>
              <w:ind w:left="116"/>
              <w:jc w:val="center"/>
              <w:textAlignment w:val="auto"/>
              <w:rPr>
                <w:rFonts w:ascii="宋体" w:hAnsi="宋体" w:cs="宋体"/>
                <w:b/>
                <w:szCs w:val="21"/>
              </w:rPr>
            </w:pPr>
            <w:r>
              <w:rPr>
                <w:rFonts w:hint="eastAsia" w:ascii="宋体" w:hAnsi="宋体" w:cs="宋体"/>
                <w:b/>
                <w:szCs w:val="21"/>
              </w:rPr>
              <w:t>单价</w:t>
            </w:r>
          </w:p>
        </w:tc>
        <w:tc>
          <w:tcPr>
            <w:tcW w:w="232" w:type="pct"/>
            <w:tcBorders>
              <w:left w:val="single" w:color="000000" w:sz="4" w:space="0"/>
            </w:tcBorders>
            <w:vAlign w:val="center"/>
          </w:tcPr>
          <w:p>
            <w:pPr>
              <w:pStyle w:val="10"/>
              <w:keepNext w:val="0"/>
              <w:keepLines w:val="0"/>
              <w:pageBreakBefore w:val="0"/>
              <w:kinsoku/>
              <w:wordWrap/>
              <w:overflowPunct/>
              <w:topLinePunct w:val="0"/>
              <w:bidi w:val="0"/>
              <w:spacing w:before="3" w:line="500" w:lineRule="exact"/>
              <w:ind w:left="116"/>
              <w:jc w:val="center"/>
              <w:textAlignment w:val="auto"/>
              <w:rPr>
                <w:rFonts w:ascii="宋体" w:hAnsi="宋体" w:cs="宋体"/>
                <w:b/>
                <w:szCs w:val="21"/>
              </w:rPr>
            </w:pPr>
            <w:r>
              <w:rPr>
                <w:rFonts w:hint="eastAsia" w:ascii="宋体" w:hAnsi="宋体" w:cs="宋体"/>
                <w:b/>
                <w:szCs w:val="21"/>
              </w:rPr>
              <w:t>合计</w:t>
            </w:r>
          </w:p>
        </w:tc>
        <w:tc>
          <w:tcPr>
            <w:tcW w:w="233" w:type="pct"/>
            <w:tcBorders>
              <w:left w:val="single" w:color="000000" w:sz="4" w:space="0"/>
            </w:tcBorders>
            <w:vAlign w:val="center"/>
          </w:tcPr>
          <w:p>
            <w:pPr>
              <w:pStyle w:val="10"/>
              <w:keepNext w:val="0"/>
              <w:keepLines w:val="0"/>
              <w:pageBreakBefore w:val="0"/>
              <w:kinsoku/>
              <w:wordWrap/>
              <w:overflowPunct/>
              <w:topLinePunct w:val="0"/>
              <w:bidi w:val="0"/>
              <w:spacing w:before="3" w:line="500" w:lineRule="exact"/>
              <w:ind w:left="116"/>
              <w:jc w:val="center"/>
              <w:textAlignment w:val="auto"/>
              <w:rPr>
                <w:rFonts w:ascii="宋体" w:hAnsi="宋体" w:cs="宋体"/>
                <w:b/>
                <w:szCs w:val="21"/>
              </w:rPr>
            </w:pPr>
            <w:r>
              <w:rPr>
                <w:rFonts w:hint="eastAsia" w:ascii="宋体" w:hAnsi="宋体" w:cs="宋体"/>
                <w:b/>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58"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宋体" w:hAnsi="宋体" w:cs="宋体"/>
                <w:szCs w:val="21"/>
              </w:rPr>
            </w:pPr>
            <w:r>
              <w:rPr>
                <w:rFonts w:hint="eastAsia" w:ascii="宋体" w:hAnsi="宋体" w:cs="宋体"/>
                <w:szCs w:val="21"/>
              </w:rPr>
              <w:t>枪型摄像机</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tabs>
                <w:tab w:val="left" w:pos="422"/>
              </w:tabs>
              <w:kinsoku/>
              <w:wordWrap/>
              <w:overflowPunct/>
              <w:topLinePunct w:val="0"/>
              <w:bidi w:val="0"/>
              <w:adjustRightInd/>
              <w:snapToGrid/>
              <w:spacing w:before="19" w:line="500" w:lineRule="exact"/>
              <w:ind w:right="3"/>
              <w:jc w:val="both"/>
              <w:textAlignment w:val="auto"/>
              <w:rPr>
                <w:rFonts w:ascii="宋体" w:hAnsi="宋体" w:cs="宋体"/>
              </w:rPr>
            </w:pPr>
            <w:r>
              <w:rPr>
                <w:rFonts w:hint="eastAsia" w:ascii="宋体" w:hAnsi="宋体" w:cs="宋体"/>
                <w:spacing w:val="-5"/>
                <w:lang w:val="en-US"/>
              </w:rPr>
              <w:t>1.</w:t>
            </w:r>
            <w:r>
              <w:rPr>
                <w:rFonts w:hint="eastAsia" w:ascii="宋体" w:hAnsi="宋体" w:cs="宋体"/>
                <w:spacing w:val="-5"/>
              </w:rPr>
              <w:t>全彩枪型网络摄像机，传感器靶面尺寸≥</w:t>
            </w:r>
            <w:r>
              <w:rPr>
                <w:rFonts w:hint="eastAsia" w:ascii="宋体" w:hAnsi="宋体" w:cs="宋体"/>
              </w:rPr>
              <w:t>1/1.9 英寸，视频分辨率和帧率≥2560x1440、25</w:t>
            </w:r>
            <w:r>
              <w:rPr>
                <w:rFonts w:hint="eastAsia" w:ascii="宋体" w:hAnsi="宋体" w:cs="宋体"/>
                <w:spacing w:val="-32"/>
              </w:rPr>
              <w:t xml:space="preserve"> 帧</w:t>
            </w:r>
            <w:r>
              <w:rPr>
                <w:rFonts w:hint="eastAsia" w:ascii="宋体" w:hAnsi="宋体" w:cs="宋体"/>
              </w:rPr>
              <w:t xml:space="preserve">/秒， </w:t>
            </w:r>
            <w:r>
              <w:rPr>
                <w:rFonts w:hint="eastAsia" w:ascii="宋体" w:hAnsi="宋体" w:cs="宋体"/>
                <w:spacing w:val="-7"/>
              </w:rPr>
              <w:t xml:space="preserve">视频压缩标准支持 </w:t>
            </w:r>
            <w:r>
              <w:rPr>
                <w:rFonts w:hint="eastAsia" w:ascii="宋体" w:hAnsi="宋体" w:cs="宋体"/>
              </w:rPr>
              <w:t>H.265</w:t>
            </w:r>
            <w:r>
              <w:rPr>
                <w:rFonts w:hint="eastAsia" w:ascii="宋体" w:hAnsi="宋体" w:cs="宋体"/>
                <w:spacing w:val="-46"/>
              </w:rPr>
              <w:t>、</w:t>
            </w:r>
            <w:r>
              <w:rPr>
                <w:rFonts w:hint="eastAsia" w:ascii="宋体" w:hAnsi="宋体" w:cs="宋体"/>
                <w:spacing w:val="-8"/>
              </w:rPr>
              <w:t>H.264</w:t>
            </w:r>
            <w:r>
              <w:rPr>
                <w:rFonts w:hint="eastAsia" w:ascii="宋体" w:hAnsi="宋体" w:cs="宋体"/>
                <w:spacing w:val="-3"/>
              </w:rPr>
              <w:t>，镜头光圈≥</w:t>
            </w:r>
            <w:r>
              <w:rPr>
                <w:rFonts w:hint="eastAsia" w:ascii="宋体" w:hAnsi="宋体" w:cs="宋体"/>
              </w:rPr>
              <w:t>F1.0（即 F 值≤1.0）；</w:t>
            </w:r>
          </w:p>
          <w:p>
            <w:pPr>
              <w:pStyle w:val="10"/>
              <w:keepNext w:val="0"/>
              <w:keepLines w:val="0"/>
              <w:pageBreakBefore w:val="0"/>
              <w:tabs>
                <w:tab w:val="left" w:pos="422"/>
              </w:tabs>
              <w:kinsoku/>
              <w:wordWrap/>
              <w:overflowPunct/>
              <w:topLinePunct w:val="0"/>
              <w:bidi w:val="0"/>
              <w:adjustRightInd/>
              <w:snapToGrid/>
              <w:spacing w:before="43" w:line="500" w:lineRule="exact"/>
              <w:ind w:right="97"/>
              <w:jc w:val="both"/>
              <w:textAlignment w:val="auto"/>
              <w:rPr>
                <w:rFonts w:ascii="宋体" w:hAnsi="宋体" w:cs="宋体"/>
                <w:b/>
              </w:rPr>
            </w:pPr>
            <w:r>
              <w:rPr>
                <w:rFonts w:hint="eastAsia" w:ascii="宋体" w:hAnsi="宋体" w:cs="宋体"/>
                <w:lang w:val="en-US"/>
              </w:rPr>
              <w:t>2.</w:t>
            </w:r>
            <w:r>
              <w:rPr>
                <w:rFonts w:hint="eastAsia" w:ascii="宋体" w:hAnsi="宋体" w:cs="宋体"/>
              </w:rPr>
              <w:t>最低照度需满足彩色≤0.0005 lx，在彩色模式下，当照度降低至一定值时，可自动开启白光灯补光，在白天、夜晚均可输出彩色视频图像；</w:t>
            </w:r>
          </w:p>
          <w:p>
            <w:pPr>
              <w:pStyle w:val="10"/>
              <w:keepNext w:val="0"/>
              <w:keepLines w:val="0"/>
              <w:pageBreakBefore w:val="0"/>
              <w:kinsoku/>
              <w:wordWrap/>
              <w:overflowPunct/>
              <w:topLinePunct w:val="0"/>
              <w:bidi w:val="0"/>
              <w:adjustRightInd/>
              <w:snapToGrid/>
              <w:spacing w:before="65" w:line="500" w:lineRule="exact"/>
              <w:ind w:left="107"/>
              <w:jc w:val="both"/>
              <w:textAlignment w:val="auto"/>
              <w:rPr>
                <w:rFonts w:ascii="宋体" w:hAnsi="宋体" w:cs="宋体"/>
                <w:b/>
              </w:rPr>
            </w:pPr>
            <w:r>
              <w:rPr>
                <w:rFonts w:hint="eastAsia" w:ascii="宋体" w:hAnsi="宋体" w:cs="宋体"/>
                <w:lang w:val="en-US"/>
              </w:rPr>
              <w:t>3.</w:t>
            </w:r>
            <w:r>
              <w:rPr>
                <w:rFonts w:hint="eastAsia" w:ascii="宋体" w:hAnsi="宋体" w:cs="宋体"/>
              </w:rPr>
              <w:t>支持记录系统操作、配置操作、数据操作、事件操作、异常状态、用户管理、清空日志八种类型的日志信息。可按照主类型、次类型、开始时间、结束时间搜索日志，主类型有全部类型、报警、异常、操作、信息五种类型；次类型可在主类型限定 范围内按功能细分搜索的日志范围；字符叠加(OSD)功能支持在视频图像上叠加 28 行字符，字符可选择项包括通道名称、时间、日期等，字体、颜 色、位置、闪烁、滚动效果可设置；</w:t>
            </w:r>
          </w:p>
          <w:p>
            <w:pPr>
              <w:pStyle w:val="10"/>
              <w:keepNext w:val="0"/>
              <w:keepLines w:val="0"/>
              <w:pageBreakBefore w:val="0"/>
              <w:kinsoku/>
              <w:wordWrap/>
              <w:overflowPunct/>
              <w:topLinePunct w:val="0"/>
              <w:bidi w:val="0"/>
              <w:adjustRightInd/>
              <w:snapToGrid/>
              <w:spacing w:before="65" w:line="500" w:lineRule="exact"/>
              <w:ind w:left="107"/>
              <w:jc w:val="both"/>
              <w:textAlignment w:val="auto"/>
              <w:rPr>
                <w:rFonts w:ascii="宋体" w:hAnsi="宋体" w:cs="宋体"/>
              </w:rPr>
            </w:pPr>
            <w:r>
              <w:rPr>
                <w:rFonts w:hint="eastAsia" w:ascii="宋体" w:hAnsi="宋体" w:cs="宋体"/>
              </w:rPr>
              <w:t>4. 支持 POE 供电，内置≥1 个麦克风，≥2 颗暖色白光补光灯，白光补光距离≥30 米，防护等级不低于 IP66。</w:t>
            </w:r>
          </w:p>
        </w:tc>
        <w:tc>
          <w:tcPr>
            <w:tcW w:w="232" w:type="pct"/>
            <w:tcBorders>
              <w:top w:val="single" w:color="000000" w:sz="4" w:space="0"/>
              <w:left w:val="single" w:color="000000" w:sz="4" w:space="0"/>
              <w:bottom w:val="single" w:color="000000" w:sz="4" w:space="0"/>
            </w:tcBorders>
            <w:vAlign w:val="center"/>
          </w:tcPr>
          <w:p>
            <w:pPr>
              <w:pStyle w:val="10"/>
              <w:keepNext w:val="0"/>
              <w:keepLines w:val="0"/>
              <w:pageBreakBefore w:val="0"/>
              <w:kinsoku/>
              <w:wordWrap/>
              <w:overflowPunct/>
              <w:topLinePunct w:val="0"/>
              <w:bidi w:val="0"/>
              <w:spacing w:line="500" w:lineRule="exact"/>
              <w:jc w:val="center"/>
              <w:textAlignment w:val="auto"/>
              <w:rPr>
                <w:rFonts w:ascii="宋体" w:hAnsi="宋体" w:cs="宋体"/>
                <w:szCs w:val="21"/>
                <w:lang w:val="en-US"/>
              </w:rPr>
            </w:pPr>
            <w:r>
              <w:rPr>
                <w:rFonts w:hint="eastAsia" w:ascii="宋体" w:hAnsi="宋体" w:cs="宋体"/>
                <w:szCs w:val="21"/>
                <w:lang w:val="en-US"/>
              </w:rPr>
              <w:t>24</w:t>
            </w:r>
          </w:p>
        </w:tc>
        <w:tc>
          <w:tcPr>
            <w:tcW w:w="232" w:type="pct"/>
            <w:tcBorders>
              <w:top w:val="single" w:color="000000" w:sz="4" w:space="0"/>
              <w:left w:val="single" w:color="000000" w:sz="4" w:space="0"/>
              <w:bottom w:val="single" w:color="000000" w:sz="4" w:space="0"/>
            </w:tcBorders>
            <w:vAlign w:val="center"/>
          </w:tcPr>
          <w:p>
            <w:pPr>
              <w:pStyle w:val="10"/>
              <w:keepNext w:val="0"/>
              <w:keepLines w:val="0"/>
              <w:pageBreakBefore w:val="0"/>
              <w:kinsoku/>
              <w:wordWrap/>
              <w:overflowPunct/>
              <w:topLinePunct w:val="0"/>
              <w:bidi w:val="0"/>
              <w:spacing w:line="500" w:lineRule="exact"/>
              <w:jc w:val="center"/>
              <w:textAlignment w:val="auto"/>
              <w:rPr>
                <w:rFonts w:ascii="宋体" w:hAnsi="宋体" w:cs="宋体"/>
                <w:szCs w:val="21"/>
                <w:lang w:val="en-US"/>
              </w:rPr>
            </w:pPr>
            <w:r>
              <w:rPr>
                <w:rFonts w:hint="eastAsia" w:ascii="宋体" w:hAnsi="宋体" w:cs="宋体"/>
                <w:szCs w:val="21"/>
                <w:lang w:val="en-US"/>
              </w:rPr>
              <w:t>台</w:t>
            </w:r>
          </w:p>
        </w:tc>
        <w:tc>
          <w:tcPr>
            <w:tcW w:w="232" w:type="pct"/>
            <w:tcBorders>
              <w:top w:val="single" w:color="000000" w:sz="4" w:space="0"/>
              <w:left w:val="single" w:color="000000" w:sz="4" w:space="0"/>
              <w:bottom w:val="single" w:color="000000" w:sz="4" w:space="0"/>
            </w:tcBorders>
            <w:vAlign w:val="center"/>
          </w:tcPr>
          <w:p>
            <w:pPr>
              <w:pStyle w:val="10"/>
              <w:keepNext w:val="0"/>
              <w:keepLines w:val="0"/>
              <w:pageBreakBefore w:val="0"/>
              <w:kinsoku/>
              <w:wordWrap/>
              <w:overflowPunct/>
              <w:topLinePunct w:val="0"/>
              <w:bidi w:val="0"/>
              <w:spacing w:line="500" w:lineRule="exact"/>
              <w:jc w:val="center"/>
              <w:textAlignment w:val="auto"/>
              <w:rPr>
                <w:rFonts w:ascii="宋体" w:hAnsi="宋体" w:cs="宋体"/>
                <w:szCs w:val="21"/>
                <w:lang w:val="en-US"/>
              </w:rPr>
            </w:pPr>
          </w:p>
        </w:tc>
        <w:tc>
          <w:tcPr>
            <w:tcW w:w="232" w:type="pct"/>
            <w:tcBorders>
              <w:top w:val="single" w:color="000000" w:sz="4" w:space="0"/>
              <w:left w:val="single" w:color="000000" w:sz="4" w:space="0"/>
              <w:bottom w:val="single" w:color="000000" w:sz="4" w:space="0"/>
            </w:tcBorders>
            <w:vAlign w:val="center"/>
          </w:tcPr>
          <w:p>
            <w:pPr>
              <w:pStyle w:val="10"/>
              <w:keepNext w:val="0"/>
              <w:keepLines w:val="0"/>
              <w:pageBreakBefore w:val="0"/>
              <w:kinsoku/>
              <w:wordWrap/>
              <w:overflowPunct/>
              <w:topLinePunct w:val="0"/>
              <w:bidi w:val="0"/>
              <w:spacing w:line="500" w:lineRule="exact"/>
              <w:jc w:val="center"/>
              <w:textAlignment w:val="auto"/>
              <w:rPr>
                <w:rFonts w:ascii="宋体" w:hAnsi="宋体" w:cs="宋体"/>
                <w:szCs w:val="21"/>
                <w:lang w:val="en-US"/>
              </w:rPr>
            </w:pPr>
          </w:p>
        </w:tc>
        <w:tc>
          <w:tcPr>
            <w:tcW w:w="233" w:type="pct"/>
            <w:tcBorders>
              <w:top w:val="single" w:color="000000" w:sz="4" w:space="0"/>
              <w:left w:val="single" w:color="000000" w:sz="4" w:space="0"/>
              <w:bottom w:val="single" w:color="000000" w:sz="4" w:space="0"/>
            </w:tcBorders>
            <w:vAlign w:val="center"/>
          </w:tcPr>
          <w:p>
            <w:pPr>
              <w:pStyle w:val="10"/>
              <w:keepNext w:val="0"/>
              <w:keepLines w:val="0"/>
              <w:pageBreakBefore w:val="0"/>
              <w:kinsoku/>
              <w:wordWrap/>
              <w:overflowPunct/>
              <w:topLinePunct w:val="0"/>
              <w:bidi w:val="0"/>
              <w:spacing w:line="500" w:lineRule="exact"/>
              <w:jc w:val="center"/>
              <w:textAlignment w:val="auto"/>
              <w:rPr>
                <w:rFonts w:ascii="宋体" w:hAnsi="宋体" w:cs="宋体"/>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9"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宋体" w:hAnsi="宋体" w:cs="宋体"/>
                <w:szCs w:val="21"/>
              </w:rPr>
            </w:pPr>
            <w:r>
              <w:t>摄像机电源</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before="130" w:line="500" w:lineRule="exact"/>
              <w:jc w:val="both"/>
              <w:textAlignment w:val="auto"/>
              <w:rPr>
                <w:rFonts w:ascii="宋体" w:hAnsi="宋体" w:cs="宋体"/>
              </w:rPr>
            </w:pPr>
            <w:r>
              <w:rPr>
                <w:rFonts w:hint="eastAsia" w:ascii="宋体" w:hAnsi="宋体" w:cs="宋体"/>
              </w:rPr>
              <w:t>1、国标,12V1A 输出；</w:t>
            </w:r>
          </w:p>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szCs w:val="21"/>
              </w:rPr>
            </w:pPr>
            <w:r>
              <w:rPr>
                <w:rFonts w:hint="eastAsia" w:ascii="宋体" w:hAnsi="宋体" w:cs="宋体"/>
              </w:rPr>
              <w:t>2、输入电压：AC170V~240V。</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rPr>
            </w:pPr>
            <w:r>
              <w:rPr>
                <w:rFonts w:hint="eastAsia" w:ascii="宋体" w:hAnsi="宋体" w:cs="宋体"/>
                <w:sz w:val="21"/>
                <w:szCs w:val="21"/>
                <w:lang w:val="en-US"/>
              </w:rPr>
              <w:t>6</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只</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3"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宋体" w:hAnsi="宋体" w:cs="宋体"/>
                <w:szCs w:val="21"/>
              </w:rPr>
            </w:pPr>
            <w:r>
              <w:t>硬盘录像机</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before="130" w:line="500" w:lineRule="exact"/>
              <w:ind w:left="107"/>
              <w:jc w:val="both"/>
              <w:textAlignment w:val="auto"/>
              <w:rPr>
                <w:rFonts w:ascii="宋体" w:hAnsi="宋体" w:cs="宋体"/>
              </w:rPr>
            </w:pPr>
            <w:r>
              <w:rPr>
                <w:rFonts w:hint="eastAsia"/>
                <w:lang w:val="en-US"/>
              </w:rPr>
              <w:t>1.</w:t>
            </w:r>
            <w:r>
              <w:rPr>
                <w:rFonts w:hint="eastAsia" w:ascii="宋体" w:hAnsi="宋体" w:cs="宋体"/>
              </w:rPr>
              <w:t>采用嵌入式设计，19 英寸标准机箱，≥8 个盘位，支持全局热备盘；</w:t>
            </w:r>
          </w:p>
          <w:p>
            <w:pPr>
              <w:pStyle w:val="10"/>
              <w:keepNext w:val="0"/>
              <w:keepLines w:val="0"/>
              <w:pageBreakBefore w:val="0"/>
              <w:kinsoku/>
              <w:wordWrap/>
              <w:overflowPunct/>
              <w:topLinePunct w:val="0"/>
              <w:bidi w:val="0"/>
              <w:adjustRightInd/>
              <w:snapToGrid/>
              <w:spacing w:before="130" w:line="500" w:lineRule="exact"/>
              <w:ind w:left="107"/>
              <w:jc w:val="both"/>
              <w:textAlignment w:val="auto"/>
              <w:rPr>
                <w:rFonts w:ascii="宋体" w:hAnsi="宋体" w:cs="宋体"/>
              </w:rPr>
            </w:pPr>
            <w:r>
              <w:rPr>
                <w:rFonts w:hint="eastAsia" w:ascii="宋体" w:hAnsi="宋体" w:cs="宋体"/>
                <w:lang w:val="en-US"/>
              </w:rPr>
              <w:t>2.</w:t>
            </w:r>
            <w:r>
              <w:rPr>
                <w:rFonts w:hint="eastAsia" w:ascii="宋体" w:hAnsi="宋体" w:cs="宋体"/>
              </w:rPr>
              <w:t>支持≥16 路 H.264、H.265 视频流混合接入，输入带宽≥160M，支持 4K 高清网络视频的接入、存储、预览和回放，支持≥8 路 1080P 视频同时解码输出；</w:t>
            </w:r>
          </w:p>
          <w:p>
            <w:pPr>
              <w:pStyle w:val="10"/>
              <w:keepNext w:val="0"/>
              <w:keepLines w:val="0"/>
              <w:pageBreakBefore w:val="0"/>
              <w:kinsoku/>
              <w:wordWrap/>
              <w:overflowPunct/>
              <w:topLinePunct w:val="0"/>
              <w:bidi w:val="0"/>
              <w:adjustRightInd/>
              <w:snapToGrid/>
              <w:spacing w:before="130" w:line="500" w:lineRule="exact"/>
              <w:ind w:left="107"/>
              <w:jc w:val="both"/>
              <w:textAlignment w:val="auto"/>
              <w:rPr>
                <w:rFonts w:ascii="宋体" w:hAnsi="宋体" w:cs="宋体"/>
              </w:rPr>
            </w:pPr>
            <w:r>
              <w:rPr>
                <w:rFonts w:hint="eastAsia" w:ascii="宋体" w:hAnsi="宋体" w:cs="宋体"/>
                <w:lang w:val="en-US"/>
              </w:rPr>
              <w:t>3.</w:t>
            </w:r>
            <w:r>
              <w:rPr>
                <w:rFonts w:hint="eastAsia" w:ascii="宋体" w:hAnsi="宋体" w:cs="宋体"/>
              </w:rPr>
              <w:t>支持≥4 路抓拍机的人脸比对，支持≥16 个人脸名单库，总库容≥10000 张，支持人脸签到、人脸考勤、人脸 1V1 比对、以脸搜脸、按属性检索等功能；</w:t>
            </w:r>
          </w:p>
          <w:p>
            <w:pPr>
              <w:pStyle w:val="10"/>
              <w:keepNext w:val="0"/>
              <w:keepLines w:val="0"/>
              <w:pageBreakBefore w:val="0"/>
              <w:kinsoku/>
              <w:wordWrap/>
              <w:overflowPunct/>
              <w:topLinePunct w:val="0"/>
              <w:bidi w:val="0"/>
              <w:adjustRightInd/>
              <w:snapToGrid/>
              <w:spacing w:before="130" w:line="500" w:lineRule="exact"/>
              <w:ind w:left="107"/>
              <w:jc w:val="both"/>
              <w:textAlignment w:val="auto"/>
              <w:rPr>
                <w:rFonts w:ascii="宋体" w:hAnsi="宋体" w:cs="宋体"/>
              </w:rPr>
            </w:pPr>
            <w:r>
              <w:rPr>
                <w:rFonts w:hint="eastAsia" w:ascii="宋体" w:hAnsi="宋体" w:cs="宋体"/>
                <w:lang w:val="en-US"/>
              </w:rPr>
              <w:t>4.</w:t>
            </w:r>
            <w:r>
              <w:rPr>
                <w:rFonts w:hint="eastAsia" w:ascii="宋体" w:hAnsi="宋体" w:cs="宋体"/>
              </w:rPr>
              <w:t>支持活动目标与实时预览同屏显示。实时预览的同时可以提取视频画面中的活动目标，可显示人 脸、人体、车辆等目标图片，点击图片可即时回放 相关录像</w:t>
            </w:r>
          </w:p>
          <w:p>
            <w:pPr>
              <w:pStyle w:val="10"/>
              <w:keepNext w:val="0"/>
              <w:keepLines w:val="0"/>
              <w:pageBreakBefore w:val="0"/>
              <w:kinsoku/>
              <w:wordWrap/>
              <w:overflowPunct/>
              <w:topLinePunct w:val="0"/>
              <w:bidi w:val="0"/>
              <w:adjustRightInd/>
              <w:snapToGrid/>
              <w:spacing w:before="130" w:line="500" w:lineRule="exact"/>
              <w:ind w:left="107"/>
              <w:jc w:val="both"/>
              <w:textAlignment w:val="auto"/>
              <w:rPr>
                <w:rFonts w:ascii="宋体" w:hAnsi="宋体" w:cs="宋体"/>
              </w:rPr>
            </w:pPr>
            <w:r>
              <w:rPr>
                <w:rFonts w:hint="eastAsia" w:ascii="宋体" w:hAnsi="宋体" w:cs="宋体"/>
                <w:lang w:val="en-US"/>
              </w:rPr>
              <w:t>5.</w:t>
            </w:r>
            <w:r>
              <w:rPr>
                <w:rFonts w:hint="eastAsia" w:ascii="宋体" w:hAnsi="宋体" w:cs="宋体"/>
              </w:rPr>
              <w:t>可接入 1T、2T、3T、4T、6T、8T、10T、12T、14T、16T 容量的 SATA 接口硬盘，可接入 AI 硬盘、SSD 固态硬盘、加密硬盘；</w:t>
            </w:r>
          </w:p>
          <w:p>
            <w:pPr>
              <w:pStyle w:val="10"/>
              <w:keepNext w:val="0"/>
              <w:keepLines w:val="0"/>
              <w:pageBreakBefore w:val="0"/>
              <w:kinsoku/>
              <w:wordWrap/>
              <w:overflowPunct/>
              <w:topLinePunct w:val="0"/>
              <w:bidi w:val="0"/>
              <w:adjustRightInd/>
              <w:snapToGrid/>
              <w:spacing w:before="130" w:line="500" w:lineRule="exact"/>
              <w:ind w:left="107"/>
              <w:jc w:val="both"/>
              <w:textAlignment w:val="auto"/>
              <w:rPr>
                <w:rFonts w:ascii="宋体" w:hAnsi="宋体" w:cs="宋体"/>
                <w:b/>
                <w:bCs/>
              </w:rPr>
            </w:pPr>
            <w:r>
              <w:rPr>
                <w:rFonts w:hint="eastAsia" w:ascii="宋体" w:hAnsi="宋体" w:cs="宋体"/>
                <w:lang w:val="en-US"/>
              </w:rPr>
              <w:t>6.</w:t>
            </w:r>
            <w:r>
              <w:rPr>
                <w:rFonts w:hint="eastAsia" w:ascii="宋体" w:hAnsi="宋体" w:cs="宋体"/>
              </w:rPr>
              <w:t>支持在视频预览画面查看实时预警面板，包括：事件名称、事件触发时间、人脸抓图，针对人脸比对同时显示姓名、相似度，针对车辆报警同时显示车牌。针对人体和车辆目标，可分别显示出“人体”、“车辆” ；支持从其他设备接入设定时间的录像文件，并对录像文件进行人脸检测和识别， 实时显示识别结果，支持陌生人报警，人脸比对报警推送消息至手机 APP，可通过手机 APP 查看陌生人抓拍图片并回放报警关联录像；支持开启视频流智能分析后，网络发送带宽不会降低，解码性能不会降低；</w:t>
            </w:r>
          </w:p>
          <w:p>
            <w:pPr>
              <w:pStyle w:val="10"/>
              <w:keepNext w:val="0"/>
              <w:keepLines w:val="0"/>
              <w:pageBreakBefore w:val="0"/>
              <w:kinsoku/>
              <w:wordWrap/>
              <w:overflowPunct/>
              <w:topLinePunct w:val="0"/>
              <w:bidi w:val="0"/>
              <w:adjustRightInd/>
              <w:snapToGrid/>
              <w:spacing w:before="130" w:line="500" w:lineRule="exact"/>
              <w:ind w:left="107"/>
              <w:jc w:val="both"/>
              <w:textAlignment w:val="auto"/>
              <w:rPr>
                <w:rFonts w:ascii="宋体" w:hAnsi="宋体" w:cs="宋体"/>
                <w:szCs w:val="21"/>
              </w:rPr>
            </w:pPr>
            <w:r>
              <w:rPr>
                <w:rFonts w:hint="eastAsia" w:ascii="宋体" w:hAnsi="宋体" w:cs="宋体"/>
              </w:rPr>
              <w:t>7. 不少于 2 个 HDMI 和 2 个 VGA 输出接口，≥2 个千兆网口、≥3 个 USB 接口（其中 USB3.0 接口≥1 个）、≥1 个 SATA 接口，≥16 路报警输入、≥4路报警输出接口</w:t>
            </w:r>
            <w:r>
              <w:t>。</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rPr>
            </w:pPr>
            <w:r>
              <w:rPr>
                <w:rFonts w:hint="eastAsia" w:ascii="宋体" w:hAnsi="宋体" w:cs="宋体"/>
                <w:sz w:val="21"/>
                <w:szCs w:val="21"/>
                <w:lang w:val="en-US"/>
              </w:rPr>
              <w:t>2</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台</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4"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ind w:right="96"/>
              <w:jc w:val="both"/>
              <w:textAlignment w:val="auto"/>
            </w:pPr>
            <w:r>
              <w:t>监控级硬盘</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rPr>
            </w:pPr>
            <w:r>
              <w:rPr>
                <w:rFonts w:hint="eastAsia" w:ascii="宋体" w:hAnsi="宋体" w:cs="宋体"/>
              </w:rPr>
              <w:t>3.5 HDD,6TB,7200RPM, 256MB, SATA 6Gb/s。</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rPr>
            </w:pPr>
            <w:r>
              <w:rPr>
                <w:rFonts w:hint="eastAsia" w:ascii="宋体" w:hAnsi="宋体" w:cs="宋体"/>
                <w:sz w:val="21"/>
                <w:szCs w:val="21"/>
                <w:lang w:val="en-US"/>
              </w:rPr>
              <w:t>8</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张</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44"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宋体" w:hAnsi="宋体" w:cs="宋体"/>
                <w:szCs w:val="21"/>
              </w:rPr>
            </w:pPr>
            <w:r>
              <w:t>核心交换机</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1.</w:t>
            </w:r>
            <w:r>
              <w:rPr>
                <w:rFonts w:hint="eastAsia" w:ascii="宋体" w:hAnsi="宋体" w:cs="宋体"/>
              </w:rPr>
              <w:t>交换容量≥256Gbps，转发率≥92.32Mpps，包含不少于 24 个千兆电口 ,4 个万兆 SFP；VLAN：4K(数量非 ID)、MAC：16K；</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2.</w:t>
            </w:r>
            <w:r>
              <w:rPr>
                <w:rFonts w:hint="eastAsia" w:ascii="宋体" w:hAnsi="宋体" w:cs="宋体"/>
              </w:rPr>
              <w:t>支持 STP/RSTP/MSTP/RRPP；支持 DHCP Server 支持 RIPV1/V2，OSPFV2 ；</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3.</w:t>
            </w:r>
            <w:r>
              <w:rPr>
                <w:rFonts w:hint="eastAsia" w:ascii="宋体" w:hAnsi="宋体" w:cs="宋体"/>
              </w:rPr>
              <w:t>支持IPv4/IPv6 静态路由，支持端口安全和认证、支持虚拟电缆检测；WEB 页面管理；支持开启和关闭 TELNET、WEB 和 SNMP 服务；</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4.</w:t>
            </w:r>
            <w:r>
              <w:rPr>
                <w:rFonts w:hint="eastAsia" w:ascii="宋体" w:hAnsi="宋体" w:cs="宋体"/>
              </w:rPr>
              <w:t>支持 TELNET、WEB 和 SNMP 服务与标准 IP 的 ACL 进行绑定；</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szCs w:val="21"/>
              </w:rPr>
            </w:pPr>
            <w:r>
              <w:rPr>
                <w:rFonts w:hint="eastAsia" w:ascii="宋体" w:hAnsi="宋体" w:cs="宋体"/>
                <w:lang w:val="en-US"/>
              </w:rPr>
              <w:t>5.</w:t>
            </w:r>
            <w:r>
              <w:rPr>
                <w:rFonts w:hint="eastAsia" w:ascii="宋体" w:hAnsi="宋体" w:cs="宋体"/>
              </w:rPr>
              <w:t>支持限制 TELNET 连接个数 支持 802.1x 协议支持 RADIUS 协议支持通过 RADIUS 服务器进行认证，授权和计费支持基于端口和基于 MAC 的 802.1x。</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rPr>
            </w:pPr>
            <w:r>
              <w:rPr>
                <w:rFonts w:hint="eastAsia" w:ascii="宋体" w:hAnsi="宋体" w:cs="宋体"/>
                <w:sz w:val="21"/>
                <w:szCs w:val="21"/>
                <w:lang w:val="en-US"/>
              </w:rPr>
              <w:t>1</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台</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97"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ind w:firstLine="210" w:firstLineChars="100"/>
              <w:jc w:val="both"/>
              <w:textAlignment w:val="auto"/>
              <w:rPr>
                <w:rFonts w:ascii="宋体" w:hAnsi="宋体" w:cs="宋体"/>
                <w:spacing w:val="-22"/>
              </w:rPr>
            </w:pPr>
            <w:r>
              <w:rPr>
                <w:rFonts w:hint="eastAsia" w:ascii="宋体" w:hAnsi="宋体" w:cs="宋体"/>
                <w:lang w:val="en-US"/>
              </w:rPr>
              <w:t>16</w:t>
            </w:r>
            <w:r>
              <w:rPr>
                <w:rFonts w:hint="eastAsia" w:ascii="宋体" w:hAnsi="宋体" w:cs="宋体"/>
                <w:spacing w:val="-22"/>
              </w:rPr>
              <w:t xml:space="preserve"> 口千兆</w:t>
            </w:r>
          </w:p>
          <w:p>
            <w:pPr>
              <w:pStyle w:val="10"/>
              <w:keepNext w:val="0"/>
              <w:keepLines w:val="0"/>
              <w:pageBreakBefore w:val="0"/>
              <w:kinsoku/>
              <w:wordWrap/>
              <w:overflowPunct/>
              <w:topLinePunct w:val="0"/>
              <w:bidi w:val="0"/>
              <w:spacing w:line="500" w:lineRule="exact"/>
              <w:jc w:val="both"/>
              <w:textAlignment w:val="auto"/>
              <w:rPr>
                <w:rFonts w:ascii="宋体" w:hAnsi="宋体" w:cs="宋体"/>
                <w:szCs w:val="21"/>
              </w:rPr>
            </w:pPr>
            <w:r>
              <w:rPr>
                <w:rFonts w:hint="eastAsia" w:ascii="宋体" w:hAnsi="宋体" w:cs="宋体"/>
                <w:spacing w:val="-6"/>
              </w:rPr>
              <w:t xml:space="preserve">POE </w:t>
            </w:r>
            <w:r>
              <w:rPr>
                <w:rFonts w:hint="eastAsia" w:ascii="宋体" w:hAnsi="宋体" w:cs="宋体"/>
              </w:rPr>
              <w:t>交换机</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rPr>
              <w:t>1.POE 接入交换机,交换容量≥16Gbps，转发率≥</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rPr>
              <w:t>9.21Mpps, 百兆 PoE 端口数≥</w:t>
            </w:r>
            <w:r>
              <w:rPr>
                <w:rFonts w:hint="eastAsia" w:ascii="宋体" w:hAnsi="宋体" w:cs="宋体"/>
                <w:lang w:val="en-US"/>
              </w:rPr>
              <w:t>16</w:t>
            </w:r>
            <w:r>
              <w:rPr>
                <w:rFonts w:hint="eastAsia" w:ascii="宋体" w:hAnsi="宋体" w:cs="宋体"/>
              </w:rPr>
              <w:t xml:space="preserve"> 个，2 个千兆光电复用端口,总功率≥380W,标准 1U ；</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2.</w:t>
            </w:r>
            <w:r>
              <w:rPr>
                <w:rFonts w:hint="eastAsia" w:ascii="宋体" w:hAnsi="宋体" w:cs="宋体"/>
              </w:rPr>
              <w:t>支持一键 VLAN 隔离，下行之间互相隔离防止网诺风暴；</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3.</w:t>
            </w:r>
            <w:r>
              <w:rPr>
                <w:rFonts w:hint="eastAsia" w:ascii="宋体" w:hAnsi="宋体" w:cs="宋体"/>
              </w:rPr>
              <w:t>支持250米超远 POE 传输；</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4.</w:t>
            </w:r>
            <w:r>
              <w:rPr>
                <w:rFonts w:hint="eastAsia" w:ascii="宋体" w:hAnsi="宋体" w:cs="宋体"/>
              </w:rPr>
              <w:t>支持1-2POE端口大功率 HIPOE 60W；</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5.</w:t>
            </w:r>
            <w:r>
              <w:rPr>
                <w:rFonts w:hint="eastAsia" w:ascii="宋体" w:hAnsi="宋体" w:cs="宋体"/>
              </w:rPr>
              <w:t>支持 POE 看门狗,端口数据死机后端口重启 ；</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szCs w:val="21"/>
              </w:rPr>
            </w:pPr>
            <w:r>
              <w:rPr>
                <w:rFonts w:hint="eastAsia" w:ascii="宋体" w:hAnsi="宋体" w:cs="宋体"/>
                <w:lang w:val="en-US"/>
              </w:rPr>
              <w:t>6.</w:t>
            </w:r>
            <w:r>
              <w:rPr>
                <w:rFonts w:hint="eastAsia" w:ascii="宋体" w:hAnsi="宋体" w:cs="宋体"/>
              </w:rPr>
              <w:t>支持 POE 顺序供电。</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rPr>
            </w:pPr>
            <w:r>
              <w:rPr>
                <w:rFonts w:hint="eastAsia" w:ascii="宋体" w:hAnsi="宋体" w:cs="宋体"/>
                <w:sz w:val="21"/>
                <w:szCs w:val="21"/>
                <w:lang w:val="en-US"/>
              </w:rPr>
              <w:t>3</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台</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9"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宋体" w:hAnsi="宋体" w:cs="宋体"/>
              </w:rPr>
            </w:pPr>
            <w:r>
              <w:rPr>
                <w:rFonts w:hint="eastAsia" w:ascii="宋体" w:hAnsi="宋体" w:cs="宋体"/>
              </w:rPr>
              <w:t>RVV-2*2.5</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rPr>
            </w:pPr>
            <w:r>
              <w:rPr>
                <w:rFonts w:hint="eastAsia" w:ascii="宋体" w:hAnsi="宋体" w:cs="宋体"/>
              </w:rPr>
              <w:t>RVV 2*2.5 电源线,黑色,200M/卷。</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1500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米</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宋体" w:hAnsi="宋体" w:cs="宋体"/>
              </w:rPr>
            </w:pPr>
            <w:r>
              <w:rPr>
                <w:rFonts w:hint="eastAsia" w:ascii="宋体" w:hAnsi="宋体" w:cs="宋体"/>
              </w:rPr>
              <w:t>千兆单模</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rPr>
            </w:pPr>
            <w:r>
              <w:rPr>
                <w:rFonts w:hint="eastAsia" w:ascii="宋体" w:hAnsi="宋体" w:cs="宋体"/>
              </w:rPr>
              <w:t>千兆光模块（1310nm，10km）。</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10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只</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宋体" w:hAnsi="宋体" w:cs="宋体"/>
              </w:rPr>
            </w:pPr>
            <w:r>
              <w:rPr>
                <w:rFonts w:hint="eastAsia" w:ascii="宋体" w:hAnsi="宋体" w:cs="宋体"/>
              </w:rPr>
              <w:t>4 芯光纤</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rPr>
            </w:pPr>
            <w:r>
              <w:rPr>
                <w:rFonts w:hint="eastAsia" w:ascii="宋体" w:hAnsi="宋体" w:cs="宋体"/>
              </w:rPr>
              <w:t>GYXTW 型 室外4芯 OS2单模光缆。</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0</w:t>
            </w: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利用原</w:t>
            </w:r>
          </w:p>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来剩余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02"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宋体" w:hAnsi="宋体" w:cs="宋体"/>
                <w:szCs w:val="21"/>
              </w:rPr>
            </w:pPr>
            <w:r>
              <w:t>监控</w:t>
            </w:r>
            <w:r>
              <w:rPr>
                <w:rFonts w:hint="eastAsia"/>
              </w:rPr>
              <w:t>立杆</w:t>
            </w:r>
            <w:r>
              <w:t>机柜</w:t>
            </w:r>
          </w:p>
        </w:tc>
        <w:tc>
          <w:tcPr>
            <w:tcW w:w="3120" w:type="pct"/>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bidi w:val="0"/>
              <w:adjustRightInd/>
              <w:snapToGrid/>
              <w:spacing w:line="500" w:lineRule="exact"/>
              <w:jc w:val="both"/>
              <w:textAlignment w:val="auto"/>
              <w:rPr>
                <w:sz w:val="24"/>
                <w:szCs w:val="24"/>
              </w:rPr>
            </w:pPr>
            <w:r>
              <w:rPr>
                <w:rFonts w:hint="eastAsia" w:ascii="宋体" w:hAnsi="宋体" w:cs="宋体"/>
                <w:sz w:val="24"/>
                <w:szCs w:val="24"/>
                <w:lang w:val="en-US"/>
              </w:rPr>
              <w:t>1.立杆，高度3M，支臂长0.5-1.5m，管径60mm，支撑管径48mm；</w:t>
            </w:r>
          </w:p>
          <w:p>
            <w:pPr>
              <w:keepNext w:val="0"/>
              <w:keepLines w:val="0"/>
              <w:pageBreakBefore w:val="0"/>
              <w:widowControl/>
              <w:kinsoku/>
              <w:wordWrap/>
              <w:overflowPunct/>
              <w:topLinePunct w:val="0"/>
              <w:bidi w:val="0"/>
              <w:adjustRightInd/>
              <w:snapToGrid/>
              <w:spacing w:line="500" w:lineRule="exact"/>
              <w:jc w:val="both"/>
              <w:textAlignment w:val="auto"/>
              <w:rPr>
                <w:sz w:val="24"/>
                <w:szCs w:val="24"/>
              </w:rPr>
            </w:pPr>
            <w:r>
              <w:rPr>
                <w:rFonts w:hint="eastAsia" w:ascii="宋体" w:hAnsi="宋体" w:cs="宋体"/>
                <w:sz w:val="24"/>
                <w:szCs w:val="24"/>
                <w:lang w:val="en-US"/>
              </w:rPr>
              <w:t>2.法兰盘300mm*300mm*10mm，杆体法兰盘满焊</w:t>
            </w:r>
          </w:p>
          <w:p>
            <w:pPr>
              <w:keepNext w:val="0"/>
              <w:keepLines w:val="0"/>
              <w:pageBreakBefore w:val="0"/>
              <w:widowControl/>
              <w:kinsoku/>
              <w:wordWrap/>
              <w:overflowPunct/>
              <w:topLinePunct w:val="0"/>
              <w:bidi w:val="0"/>
              <w:adjustRightInd/>
              <w:snapToGrid/>
              <w:spacing w:line="500" w:lineRule="exact"/>
              <w:jc w:val="both"/>
              <w:textAlignment w:val="auto"/>
              <w:rPr>
                <w:rFonts w:ascii="宋体" w:hAnsi="宋体" w:cs="宋体"/>
                <w:sz w:val="24"/>
                <w:szCs w:val="24"/>
                <w:lang w:val="en-US"/>
              </w:rPr>
            </w:pPr>
            <w:r>
              <w:rPr>
                <w:rFonts w:hint="eastAsia" w:ascii="宋体" w:hAnsi="宋体" w:cs="宋体"/>
                <w:sz w:val="24"/>
                <w:szCs w:val="24"/>
                <w:lang w:val="en-US"/>
              </w:rPr>
              <w:t>3.配套地笼高1000mm，螺栓直径22mm。</w:t>
            </w:r>
          </w:p>
          <w:p>
            <w:pPr>
              <w:pStyle w:val="2"/>
              <w:keepNext w:val="0"/>
              <w:keepLines w:val="0"/>
              <w:pageBreakBefore w:val="0"/>
              <w:kinsoku/>
              <w:wordWrap/>
              <w:overflowPunct/>
              <w:topLinePunct w:val="0"/>
              <w:bidi w:val="0"/>
              <w:adjustRightInd/>
              <w:snapToGrid/>
              <w:spacing w:line="500" w:lineRule="exact"/>
              <w:jc w:val="both"/>
              <w:textAlignment w:val="auto"/>
              <w:rPr>
                <w:lang w:val="en-US"/>
              </w:rPr>
            </w:pPr>
            <w:r>
              <w:rPr>
                <w:rFonts w:hint="eastAsia" w:ascii="宋体" w:hAnsi="宋体" w:cs="宋体"/>
                <w:sz w:val="24"/>
                <w:lang w:val="en-US"/>
              </w:rPr>
              <w:t>4.配置400*400防雷国标【防雷模块、插板】机柜。</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rPr>
            </w:pPr>
            <w:r>
              <w:rPr>
                <w:rFonts w:hint="eastAsia" w:ascii="宋体" w:hAnsi="宋体" w:cs="宋体"/>
                <w:sz w:val="21"/>
                <w:szCs w:val="21"/>
                <w:lang w:val="en-US"/>
              </w:rPr>
              <w:t>6</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套</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28"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before="1" w:line="500" w:lineRule="exact"/>
              <w:ind w:right="429"/>
              <w:jc w:val="both"/>
              <w:textAlignment w:val="auto"/>
              <w:rPr>
                <w:rFonts w:ascii="宋体" w:hAnsi="宋体" w:cs="宋体"/>
              </w:rPr>
            </w:pPr>
            <w:r>
              <w:rPr>
                <w:rFonts w:hint="eastAsia" w:ascii="宋体" w:hAnsi="宋体" w:cs="宋体"/>
              </w:rPr>
              <w:t>超五类</w:t>
            </w:r>
          </w:p>
          <w:p>
            <w:pPr>
              <w:pStyle w:val="10"/>
              <w:keepNext w:val="0"/>
              <w:keepLines w:val="0"/>
              <w:pageBreakBefore w:val="0"/>
              <w:kinsoku/>
              <w:wordWrap/>
              <w:overflowPunct/>
              <w:topLinePunct w:val="0"/>
              <w:bidi w:val="0"/>
              <w:spacing w:before="1" w:line="500" w:lineRule="exact"/>
              <w:ind w:right="429"/>
              <w:jc w:val="both"/>
              <w:textAlignment w:val="auto"/>
              <w:rPr>
                <w:rFonts w:ascii="宋体" w:hAnsi="宋体" w:cs="宋体"/>
                <w:szCs w:val="21"/>
              </w:rPr>
            </w:pPr>
            <w:r>
              <w:rPr>
                <w:rFonts w:hint="eastAsia" w:ascii="宋体" w:hAnsi="宋体" w:cs="宋体"/>
              </w:rPr>
              <w:t>双绞线</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1.</w:t>
            </w:r>
            <w:r>
              <w:rPr>
                <w:rFonts w:hint="eastAsia" w:ascii="宋体" w:hAnsi="宋体" w:cs="宋体"/>
              </w:rPr>
              <w:t>超5类网线,Cat5e 非屏蔽双绞线,CM 防火等级,24AWG,工作温度为-20~60℃</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2.</w:t>
            </w:r>
            <w:r>
              <w:rPr>
                <w:rFonts w:hint="eastAsia" w:ascii="宋体" w:hAnsi="宋体" w:cs="宋体"/>
              </w:rPr>
              <w:t>标准：符合 ISO/IEC 11801、TIA-568-C.2、GB/T</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rPr>
              <w:t>18015.5 要求,所用材料符合 RoHS 要求,并通过符合 UL 认证的 CM 防火等级认证，性能指标优于现行5e 类线缆 100MHz 标准；</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3.</w:t>
            </w:r>
            <w:r>
              <w:rPr>
                <w:rFonts w:hint="eastAsia" w:ascii="宋体" w:hAnsi="宋体" w:cs="宋体"/>
              </w:rPr>
              <w:t>标准装箱长度:305m±1.5m；线缆颜色:灰色； 芯线规格:24AWG,无氧铜；</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4.</w:t>
            </w:r>
            <w:r>
              <w:rPr>
                <w:rFonts w:hint="eastAsia" w:ascii="宋体" w:hAnsi="宋体" w:cs="宋体"/>
              </w:rPr>
              <w:t>线缆结构：4 对 8 芯双绞线,每芯均有颜色区分,外皮印有厂商标识及电缆编码，有撕裂绳；</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1500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米</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4"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before="164" w:line="500" w:lineRule="exact"/>
              <w:ind w:right="96"/>
              <w:jc w:val="both"/>
              <w:textAlignment w:val="auto"/>
              <w:rPr>
                <w:rFonts w:ascii="宋体" w:hAnsi="宋体" w:cs="宋体"/>
                <w:szCs w:val="21"/>
              </w:rPr>
            </w:pPr>
            <w:r>
              <w:t>光纤熔接盒</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1.</w:t>
            </w:r>
            <w:r>
              <w:rPr>
                <w:rFonts w:hint="eastAsia" w:ascii="宋体" w:hAnsi="宋体" w:cs="宋体"/>
              </w:rPr>
              <w:t>24 口金属光纤终端盒，1U,满配 LC 耦合器</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2.</w:t>
            </w:r>
            <w:r>
              <w:rPr>
                <w:rFonts w:hint="eastAsia" w:ascii="宋体" w:hAnsi="宋体" w:cs="宋体"/>
              </w:rPr>
              <w:t>采用全密闭式设计，轻便安装；上部背板可打</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rPr>
              <w:t>开，内部自带光纤融接盘及光缆固定环.</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10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个</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63"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jc w:val="both"/>
              <w:textAlignment w:val="auto"/>
              <w:rPr>
                <w:rFonts w:ascii="Times New Roman"/>
                <w:sz w:val="20"/>
              </w:rPr>
            </w:pPr>
          </w:p>
          <w:p>
            <w:pPr>
              <w:pStyle w:val="10"/>
              <w:keepNext w:val="0"/>
              <w:keepLines w:val="0"/>
              <w:pageBreakBefore w:val="0"/>
              <w:kinsoku/>
              <w:wordWrap/>
              <w:overflowPunct/>
              <w:topLinePunct w:val="0"/>
              <w:bidi w:val="0"/>
              <w:spacing w:line="500" w:lineRule="exact"/>
              <w:ind w:right="96"/>
              <w:jc w:val="both"/>
              <w:textAlignment w:val="auto"/>
              <w:rPr>
                <w:rFonts w:ascii="宋体" w:hAnsi="宋体" w:cs="宋体"/>
                <w:szCs w:val="21"/>
              </w:rPr>
            </w:pPr>
            <w:r>
              <w:t>光缆尾纤</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1.</w:t>
            </w:r>
            <w:r>
              <w:rPr>
                <w:rFonts w:hint="eastAsia" w:ascii="宋体" w:hAnsi="宋体" w:cs="宋体"/>
              </w:rPr>
              <w:t>单模 LC 尾纤，1 米；</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2.</w:t>
            </w:r>
            <w:r>
              <w:rPr>
                <w:rFonts w:hint="eastAsia" w:ascii="宋体" w:hAnsi="宋体" w:cs="宋体"/>
              </w:rPr>
              <w:t>插入损耗≤ 0.2dB，回波损耗≥50dB@单模;允许拉伸力（长期/短期）：120N/400N；允许扁压力（长 期/短期）：100N/500N；允许弯曲半径（动态/静态）：20D/10D；</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3.</w:t>
            </w:r>
            <w:r>
              <w:rPr>
                <w:rFonts w:hint="eastAsia" w:ascii="宋体" w:hAnsi="宋体" w:cs="宋体"/>
              </w:rPr>
              <w:t>插拔次数≥1000 次。</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20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根</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04"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ind w:right="96"/>
              <w:jc w:val="both"/>
              <w:textAlignment w:val="auto"/>
              <w:rPr>
                <w:rFonts w:ascii="宋体" w:hAnsi="宋体" w:cs="宋体"/>
                <w:szCs w:val="21"/>
              </w:rPr>
            </w:pPr>
            <w:r>
              <w:t>光纤熔接</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1.</w:t>
            </w:r>
            <w:r>
              <w:rPr>
                <w:rFonts w:hint="eastAsia" w:ascii="宋体" w:hAnsi="宋体" w:cs="宋体"/>
              </w:rPr>
              <w:t>名称：光纤熔接；</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2.</w:t>
            </w:r>
            <w:r>
              <w:rPr>
                <w:rFonts w:hint="eastAsia" w:ascii="宋体" w:hAnsi="宋体" w:cs="宋体"/>
              </w:rPr>
              <w:t>方法：热熔；</w:t>
            </w:r>
          </w:p>
          <w:p>
            <w:pPr>
              <w:pStyle w:val="10"/>
              <w:keepNext w:val="0"/>
              <w:keepLines w:val="0"/>
              <w:pageBreakBefore w:val="0"/>
              <w:kinsoku/>
              <w:wordWrap/>
              <w:overflowPunct/>
              <w:topLinePunct w:val="0"/>
              <w:bidi w:val="0"/>
              <w:adjustRightInd/>
              <w:snapToGrid/>
              <w:spacing w:line="500" w:lineRule="exact"/>
              <w:ind w:left="107"/>
              <w:jc w:val="both"/>
              <w:textAlignment w:val="auto"/>
              <w:rPr>
                <w:rFonts w:ascii="宋体" w:hAnsi="宋体" w:cs="宋体"/>
              </w:rPr>
            </w:pPr>
            <w:r>
              <w:rPr>
                <w:rFonts w:hint="eastAsia" w:ascii="宋体" w:hAnsi="宋体" w:cs="宋体"/>
                <w:lang w:val="en-US"/>
              </w:rPr>
              <w:t>3.</w:t>
            </w:r>
            <w:r>
              <w:rPr>
                <w:rFonts w:hint="eastAsia" w:ascii="宋体" w:hAnsi="宋体" w:cs="宋体"/>
              </w:rPr>
              <w:t>其它：满足功能或设计要求。</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20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芯</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5"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5"/>
              <w:keepNext w:val="0"/>
              <w:keepLines w:val="0"/>
              <w:pageBreakBefore w:val="0"/>
              <w:kinsoku/>
              <w:wordWrap/>
              <w:overflowPunct/>
              <w:topLinePunct w:val="0"/>
              <w:bidi w:val="0"/>
              <w:adjustRightInd w:val="0"/>
              <w:snapToGrid w:val="0"/>
              <w:spacing w:before="0" w:beforeAutospacing="0" w:after="0" w:afterAutospacing="0" w:line="500" w:lineRule="exact"/>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视频监控</w:t>
            </w:r>
          </w:p>
          <w:p>
            <w:pPr>
              <w:pStyle w:val="5"/>
              <w:keepNext w:val="0"/>
              <w:keepLines w:val="0"/>
              <w:pageBreakBefore w:val="0"/>
              <w:kinsoku/>
              <w:wordWrap/>
              <w:overflowPunct/>
              <w:topLinePunct w:val="0"/>
              <w:bidi w:val="0"/>
              <w:adjustRightInd w:val="0"/>
              <w:snapToGrid w:val="0"/>
              <w:spacing w:before="0" w:beforeAutospacing="0" w:after="0" w:afterAutospacing="0" w:line="500" w:lineRule="exact"/>
              <w:jc w:val="both"/>
              <w:textAlignment w:val="auto"/>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视频联网</w:t>
            </w:r>
          </w:p>
          <w:p>
            <w:pPr>
              <w:pStyle w:val="10"/>
              <w:keepNext w:val="0"/>
              <w:keepLines w:val="0"/>
              <w:pageBreakBefore w:val="0"/>
              <w:kinsoku/>
              <w:wordWrap/>
              <w:overflowPunct/>
              <w:topLinePunct w:val="0"/>
              <w:bidi w:val="0"/>
              <w:spacing w:line="500" w:lineRule="exact"/>
              <w:ind w:right="96"/>
              <w:jc w:val="both"/>
              <w:textAlignment w:val="auto"/>
            </w:pPr>
            <w:r>
              <w:rPr>
                <w:rFonts w:hint="eastAsia" w:asciiTheme="minorEastAsia" w:hAnsiTheme="minorEastAsia" w:eastAsiaTheme="minorEastAsia" w:cstheme="minorEastAsia"/>
                <w:szCs w:val="21"/>
                <w:lang w:val="en-US"/>
              </w:rPr>
              <w:t>授权终端</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一、视频预览</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1、支持视频实时预览能力，实现预览窗口布局切换、预览画面自适应及全屏切换；</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2、支持云台控制、实时抓图、紧急录像、即时回放、主子码流切换、声音开启\关闭、辅屏预览（1个辅屏）、对讲、广播、报警输出控制的能力；</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3、支持智能规则展示的能力（如：针对热成像设备温度信息实时展示）；</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4、支持资源视图管理能力，以视图形式管理监控点、视频预览轮巡等自定义资源组，其中视图类型包含公有视图和私有视图；</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5、支持全景视频监控预览能力，支持球型鹰眼、全景摄像机的全景模式；</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二、录像回放</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1、支持录像计划管理能力，支持实时录像计划、录像回传计划；</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2、支持录像回放能力，支持多画面同步回放和异步回放切换、超高倍速回放、分段回放、录像下载、录像剪辑、录像标签、录像锁定、录像抓图；</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三、图片监控</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1、支持视频预览与图片实时监控模式切换能力，实现图片监控模式；</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2、支持图片查询回放能力，实现按监控点、时间段展示抓拍图片；</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3、支持图片自动播放能力，支持图片自动播放速度可设置；</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4、支持图片下载能力；</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四、视频上墙</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1、支持电视墙场景管理能力，实现场景窗口配置、场景切换计划配置以及轮巡计划的管理；</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2、支持上墙控制能力，实现场景一键上墙、场景切换、电视墙切换、监控点上下墙、轮巡控制操作；</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五、视频事件</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1、支持视频事件布撤防能力，可按计划模版进行布防，事件类型包括移动侦测、视频丢失、视频遮挡、报警输入、报警输出；</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lang w:val="en-US"/>
              </w:rPr>
              <w:t>六、</w:t>
            </w:r>
            <w:r>
              <w:rPr>
                <w:rFonts w:hint="eastAsia" w:asciiTheme="minorEastAsia" w:hAnsiTheme="minorEastAsia" w:eastAsiaTheme="minorEastAsia" w:cstheme="minorEastAsia"/>
                <w:sz w:val="21"/>
                <w:szCs w:val="21"/>
                <w:shd w:val="clear" w:color="auto" w:fill="FFFFFF"/>
              </w:rPr>
              <w:t>视频级联应用主要为视频监控业务提供级联服务，专注于平台域间视频联网，基于视频通用标准协议（GB/T28181-2011,GB/T28181-2016）与外域平台互联互通，实现上级平台对下级平台视频资源点位的操作控制。</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1、支持上下级域注册管理能力，实现平台数据级联；</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2、支持资源同步能力；</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3、支持级联视频点位实时预览、录像回放、录像下载、语音对讲能力；</w:t>
            </w:r>
          </w:p>
          <w:p>
            <w:pPr>
              <w:pStyle w:val="5"/>
              <w:keepNext w:val="0"/>
              <w:keepLines w:val="0"/>
              <w:pageBreakBefore w:val="0"/>
              <w:kinsoku/>
              <w:wordWrap/>
              <w:overflowPunct/>
              <w:topLinePunct w:val="0"/>
              <w:bidi w:val="0"/>
              <w:adjustRightInd/>
              <w:snapToGrid/>
              <w:spacing w:before="0" w:beforeAutospacing="0" w:after="0" w:afterAutospacing="0" w:line="500" w:lineRule="exact"/>
              <w:jc w:val="both"/>
              <w:textAlignment w:val="auto"/>
              <w:rPr>
                <w:rFonts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4、支持级联视频点位设备操作控制能力；</w:t>
            </w:r>
          </w:p>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lang w:val="en-US"/>
              </w:rPr>
            </w:pPr>
            <w:r>
              <w:rPr>
                <w:rFonts w:hint="eastAsia" w:asciiTheme="minorEastAsia" w:hAnsiTheme="minorEastAsia" w:eastAsiaTheme="minorEastAsia" w:cstheme="minorEastAsia"/>
                <w:szCs w:val="21"/>
                <w:shd w:val="clear" w:color="auto" w:fill="FFFFFF"/>
              </w:rPr>
              <w:t>5、支持下级平台推送到本级平台视频点位路数控制能力，通过级联点位授权路数控制；</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30</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路</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6"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ind w:right="96"/>
              <w:jc w:val="both"/>
              <w:textAlignment w:val="auto"/>
            </w:pPr>
            <w:r>
              <w:t>电器配管</w:t>
            </w:r>
            <w:r>
              <w:rPr>
                <w:rFonts w:hint="eastAsia"/>
              </w:rPr>
              <w:t>安装</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lang w:val="en-US"/>
              </w:rPr>
            </w:pPr>
            <w:r>
              <w:rPr>
                <w:rFonts w:hint="eastAsia" w:ascii="宋体" w:hAnsi="宋体" w:cs="宋体"/>
                <w:lang w:val="en-US"/>
              </w:rPr>
              <w:t>1.</w:t>
            </w:r>
            <w:r>
              <w:rPr>
                <w:rFonts w:hint="eastAsia" w:ascii="宋体" w:hAnsi="宋体" w:cs="宋体"/>
              </w:rPr>
              <w:t xml:space="preserve">弱电配管 PVC25 </w:t>
            </w:r>
            <w:r>
              <w:rPr>
                <w:rFonts w:hint="eastAsia" w:ascii="宋体" w:hAnsi="宋体" w:cs="宋体"/>
                <w:lang w:val="en-US"/>
              </w:rPr>
              <w:t>+SP25，850米</w:t>
            </w:r>
            <w:r>
              <w:rPr>
                <w:rFonts w:hint="eastAsia" w:ascii="宋体" w:hAnsi="宋体" w:cs="宋体"/>
              </w:rPr>
              <w:t>；</w:t>
            </w:r>
            <w:r>
              <w:rPr>
                <w:rFonts w:hint="eastAsia" w:ascii="宋体" w:hAnsi="宋体" w:cs="宋体"/>
                <w:lang w:val="en-US"/>
              </w:rPr>
              <w:t>2.</w:t>
            </w:r>
            <w:r>
              <w:rPr>
                <w:rFonts w:hint="eastAsia" w:ascii="宋体" w:hAnsi="宋体" w:cs="宋体"/>
              </w:rPr>
              <w:t>开槽恢复</w:t>
            </w:r>
            <w:r>
              <w:rPr>
                <w:rFonts w:hint="eastAsia" w:ascii="宋体" w:hAnsi="宋体" w:cs="宋体"/>
                <w:lang w:val="en-US"/>
              </w:rPr>
              <w:t>50M</w:t>
            </w:r>
            <w:r>
              <w:rPr>
                <w:rFonts w:hint="eastAsia" w:ascii="宋体" w:hAnsi="宋体" w:cs="宋体"/>
              </w:rPr>
              <w:t>，满足设计要求；3.含白色防阻燃线盒。</w:t>
            </w:r>
            <w:r>
              <w:rPr>
                <w:rFonts w:hint="eastAsia" w:ascii="宋体" w:hAnsi="宋体" w:cs="宋体"/>
                <w:lang w:val="en-US"/>
              </w:rPr>
              <w:t>4.安装调试接入原海康威视平台。5.支持验收合格后无故障运行≧90天结算工程费。</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rPr>
            </w:pPr>
            <w:r>
              <w:rPr>
                <w:rFonts w:hint="eastAsia" w:ascii="宋体" w:hAnsi="宋体" w:cs="宋体"/>
                <w:sz w:val="21"/>
                <w:szCs w:val="21"/>
                <w:lang w:val="en-US"/>
              </w:rPr>
              <w:t>1</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批</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9" w:hRule="atLeast"/>
        </w:trPr>
        <w:tc>
          <w:tcPr>
            <w:tcW w:w="5000" w:type="pct"/>
            <w:gridSpan w:val="8"/>
            <w:tcBorders>
              <w:top w:val="single" w:color="000000" w:sz="4" w:space="0"/>
              <w:bottom w:val="single" w:color="000000" w:sz="4" w:space="0"/>
            </w:tcBorders>
            <w:vAlign w:val="top"/>
          </w:tcPr>
          <w:p>
            <w:pPr>
              <w:keepNext w:val="0"/>
              <w:keepLines w:val="0"/>
              <w:pageBreakBefore w:val="0"/>
              <w:kinsoku/>
              <w:wordWrap/>
              <w:overflowPunct/>
              <w:topLinePunct w:val="0"/>
              <w:bidi w:val="0"/>
              <w:adjustRightInd/>
              <w:snapToGrid/>
              <w:spacing w:line="500" w:lineRule="exact"/>
              <w:jc w:val="center"/>
              <w:textAlignment w:val="auto"/>
              <w:rPr>
                <w:rFonts w:ascii="宋体" w:hAnsi="宋体" w:cs="宋体"/>
                <w:sz w:val="21"/>
                <w:szCs w:val="21"/>
                <w:lang w:val="en-US"/>
              </w:rPr>
            </w:pPr>
            <w:r>
              <w:rPr>
                <w:rFonts w:hint="eastAsia" w:ascii="宋体" w:hAnsi="宋体" w:cs="宋体"/>
                <w:b/>
                <w:bCs/>
                <w:sz w:val="30"/>
                <w:szCs w:val="30"/>
                <w:lang w:val="en-US"/>
              </w:rPr>
              <w:t>公</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共</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区</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域</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车</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辆</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识</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别</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系</w:t>
            </w:r>
            <w:r>
              <w:rPr>
                <w:rFonts w:hint="eastAsia" w:ascii="宋体" w:hAnsi="宋体" w:cs="宋体"/>
                <w:b/>
                <w:bCs/>
                <w:sz w:val="30"/>
                <w:szCs w:val="30"/>
                <w:lang w:val="en-US" w:eastAsia="zh-CN"/>
              </w:rPr>
              <w:t xml:space="preserve"> </w:t>
            </w:r>
            <w:r>
              <w:rPr>
                <w:rFonts w:hint="eastAsia" w:ascii="宋体" w:hAnsi="宋体" w:cs="宋体"/>
                <w:b/>
                <w:bCs/>
                <w:sz w:val="30"/>
                <w:szCs w:val="30"/>
                <w:lang w:val="en-US"/>
              </w:rPr>
              <w:t>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ind w:right="96"/>
              <w:jc w:val="both"/>
              <w:textAlignment w:val="auto"/>
            </w:pPr>
            <w:r>
              <w:rPr>
                <w:rFonts w:hint="eastAsia" w:ascii="宋体" w:hAnsi="宋体" w:cs="宋体"/>
                <w:szCs w:val="21"/>
              </w:rPr>
              <w:t>车牌识别相机</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rPr>
            </w:pPr>
            <w:r>
              <w:rPr>
                <w:rFonts w:hint="eastAsia"/>
                <w:sz w:val="21"/>
                <w:szCs w:val="21"/>
                <w:lang w:val="en-US"/>
              </w:rPr>
              <w:t>识别终端0KM/h-40KM/h行驶捕获率≥98.5%，环境光照不低于2001x,夜间辅助照明不低于1001x。</w:t>
            </w:r>
          </w:p>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rPr>
            </w:pPr>
            <w:r>
              <w:rPr>
                <w:rFonts w:hint="eastAsia"/>
                <w:sz w:val="21"/>
                <w:szCs w:val="21"/>
                <w:lang w:val="en-US"/>
              </w:rPr>
              <w:t>1072款主流车款中识别率≥99%，可识别≥10种以上车身颜色。</w:t>
            </w:r>
          </w:p>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rPr>
            </w:pPr>
            <w:r>
              <w:rPr>
                <w:rFonts w:hint="eastAsia"/>
                <w:sz w:val="21"/>
                <w:szCs w:val="21"/>
              </w:rPr>
              <w:t>识别范围：普通蓝牌、新能源车牌、单双层黄牌（含泥头车）、单双层军/警牌、使领馆、港澳入出大陆车牌、应急车牌等多种车牌的牌号、颜色、类型等</w:t>
            </w:r>
          </w:p>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rPr>
            </w:pPr>
            <w:r>
              <w:rPr>
                <w:rFonts w:hint="eastAsia"/>
                <w:sz w:val="21"/>
                <w:szCs w:val="21"/>
              </w:rPr>
              <w:t>号牌水平分辨率</w:t>
            </w:r>
            <w:r>
              <w:rPr>
                <w:rFonts w:hint="eastAsia"/>
                <w:sz w:val="21"/>
                <w:szCs w:val="21"/>
                <w:lang w:val="en-US"/>
              </w:rPr>
              <w:t>≥100个像素点且不大于160个像素点。</w:t>
            </w:r>
          </w:p>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lang w:val="en-US"/>
              </w:rPr>
            </w:pPr>
            <w:r>
              <w:rPr>
                <w:rFonts w:hint="eastAsia"/>
                <w:sz w:val="21"/>
                <w:szCs w:val="21"/>
              </w:rPr>
              <w:t>识别率：实时动态识别白天与夜间不低于 99.</w:t>
            </w:r>
            <w:r>
              <w:rPr>
                <w:rFonts w:hint="eastAsia"/>
                <w:sz w:val="21"/>
                <w:szCs w:val="21"/>
                <w:lang w:val="en-US"/>
              </w:rPr>
              <w:t>8</w:t>
            </w:r>
            <w:r>
              <w:rPr>
                <w:rFonts w:hint="eastAsia"/>
                <w:sz w:val="21"/>
                <w:szCs w:val="21"/>
              </w:rPr>
              <w:t>%。</w:t>
            </w:r>
          </w:p>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lang w:val="en-US"/>
              </w:rPr>
            </w:pPr>
            <w:r>
              <w:rPr>
                <w:rFonts w:hint="eastAsia"/>
                <w:sz w:val="21"/>
                <w:szCs w:val="21"/>
              </w:rPr>
              <w:t>设备外科支持</w:t>
            </w:r>
            <w:r>
              <w:rPr>
                <w:rFonts w:hint="eastAsia"/>
                <w:sz w:val="21"/>
                <w:szCs w:val="21"/>
                <w:lang w:val="en-US"/>
              </w:rPr>
              <w:t>0.5J机械冲击强度，不变形和损坏，支持手动方式对拍摄区域录像。</w:t>
            </w:r>
          </w:p>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rPr>
            </w:pPr>
            <w:r>
              <w:rPr>
                <w:rFonts w:hint="eastAsia"/>
                <w:sz w:val="21"/>
                <w:szCs w:val="21"/>
                <w:lang w:val="en-US"/>
              </w:rPr>
              <w:t>内置TF卡槽，以JPEG方式保存。</w:t>
            </w:r>
          </w:p>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lang w:val="en-US"/>
              </w:rPr>
            </w:pPr>
            <w:r>
              <w:rPr>
                <w:rFonts w:hint="eastAsia"/>
                <w:sz w:val="21"/>
                <w:szCs w:val="21"/>
              </w:rPr>
              <w:t>管理软件需满足可设置一位多车、多位多车、无牌车扫码出入场方式、电子抵扣、计时计费、计次计费、充值车、权限管理等功能设置及其他通用功能；收费软件需满足进出口实时画面展示，剩余车位修改，收费明细查询，月租车两查询，出入记录查询， 车牌修改等功能及其他通用功能。</w:t>
            </w:r>
          </w:p>
          <w:p>
            <w:pPr>
              <w:pStyle w:val="5"/>
              <w:keepNext w:val="0"/>
              <w:keepLines w:val="0"/>
              <w:pageBreakBefore w:val="0"/>
              <w:numPr>
                <w:ilvl w:val="0"/>
                <w:numId w:val="2"/>
              </w:numPr>
              <w:kinsoku/>
              <w:wordWrap/>
              <w:overflowPunct/>
              <w:topLinePunct w:val="0"/>
              <w:autoSpaceDE/>
              <w:autoSpaceDN/>
              <w:bidi w:val="0"/>
              <w:adjustRightInd/>
              <w:snapToGrid/>
              <w:spacing w:before="150" w:after="150" w:line="500" w:lineRule="exact"/>
              <w:jc w:val="both"/>
              <w:textAlignment w:val="auto"/>
              <w:rPr>
                <w:sz w:val="21"/>
                <w:szCs w:val="21"/>
              </w:rPr>
            </w:pPr>
            <w:r>
              <w:rPr>
                <w:rFonts w:hint="eastAsia"/>
                <w:sz w:val="21"/>
                <w:szCs w:val="21"/>
              </w:rPr>
              <w:t>系统响应时间：从车辆识别到挡车器开启的响应时间≤1s，操作权限管理：系统可根据不同人员权力设置不同权限，支持车牌防伪功能，能输出假车牌预警，并可以针对设置通行规则。支付：场内扫码支付、出口通道扫码支付，满足微信、支付宝扫码。</w:t>
            </w:r>
          </w:p>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szCs w:val="21"/>
                <w:lang w:val="en-US"/>
              </w:rPr>
            </w:pPr>
            <w:r>
              <w:rPr>
                <w:rFonts w:hint="eastAsia" w:ascii="宋体" w:hAnsi="宋体" w:cs="宋体"/>
                <w:szCs w:val="21"/>
                <w:lang w:val="en-US"/>
              </w:rPr>
              <w:t>10.接入原车辆识别系统，根据收费类型满足≥2次系统定制开发【采用C/S构架，运行于windows2000以上操作系统，SQL2000以上数据库，客户端独立配置，支持进出各≥4路实时车道识别，多种计费方式，支持手机端移动支付；进出口图片抓拍显示等】</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6</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台</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90"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ind w:right="96"/>
              <w:jc w:val="both"/>
              <w:textAlignment w:val="auto"/>
            </w:pPr>
            <w:r>
              <w:rPr>
                <w:rFonts w:hint="eastAsia" w:ascii="宋体" w:hAnsi="宋体" w:cs="宋体"/>
                <w:szCs w:val="21"/>
              </w:rPr>
              <w:t>道闸终端</w:t>
            </w:r>
          </w:p>
        </w:tc>
        <w:tc>
          <w:tcPr>
            <w:tcW w:w="3120" w:type="pct"/>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ascii="宋体" w:hAnsi="宋体" w:cs="宋体"/>
                <w:sz w:val="21"/>
                <w:szCs w:val="21"/>
                <w:lang w:val="en-US"/>
              </w:rPr>
            </w:pPr>
            <w:r>
              <w:rPr>
                <w:rFonts w:hint="eastAsia" w:ascii="宋体" w:hAnsi="宋体" w:cs="宋体"/>
                <w:sz w:val="21"/>
                <w:szCs w:val="21"/>
                <w:lang w:val="en-US"/>
              </w:rPr>
              <w:t>1.电机输出功率：≥250W 工作电压：≥24V 工作电流：≥7A</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ascii="宋体" w:hAnsi="宋体" w:cs="宋体"/>
                <w:sz w:val="21"/>
                <w:szCs w:val="21"/>
                <w:lang w:val="en-US"/>
              </w:rPr>
            </w:pPr>
            <w:r>
              <w:rPr>
                <w:rFonts w:hint="eastAsia" w:ascii="宋体" w:hAnsi="宋体" w:cs="宋体"/>
                <w:sz w:val="21"/>
                <w:szCs w:val="21"/>
                <w:lang w:val="en-US"/>
              </w:rPr>
              <w:t>2.运行寿命：≥500万次</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ascii="宋体" w:hAnsi="宋体" w:cs="宋体"/>
                <w:sz w:val="21"/>
                <w:szCs w:val="21"/>
                <w:lang w:val="en-US"/>
              </w:rPr>
            </w:pPr>
            <w:r>
              <w:rPr>
                <w:rFonts w:hint="eastAsia" w:ascii="宋体" w:hAnsi="宋体" w:cs="宋体"/>
                <w:sz w:val="21"/>
                <w:szCs w:val="21"/>
                <w:lang w:val="en-US"/>
              </w:rPr>
              <w:t>3.定制支持杆长：灯箱广告杆最长≥4M，75扇叶广告杆最长≥4M，质保≥3年。</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ascii="宋体" w:hAnsi="宋体" w:cs="宋体"/>
                <w:sz w:val="21"/>
                <w:szCs w:val="21"/>
                <w:lang w:val="en-US"/>
              </w:rPr>
            </w:pPr>
            <w:r>
              <w:rPr>
                <w:rFonts w:hint="eastAsia" w:ascii="宋体" w:hAnsi="宋体" w:cs="宋体"/>
                <w:sz w:val="21"/>
                <w:szCs w:val="21"/>
                <w:lang w:val="en-US"/>
              </w:rPr>
              <w:t>4.支持热过载保护功能； 机芯采用平行齿轮减速连杆传动，传动效率高，对功率输出损耗小。</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ascii="宋体" w:hAnsi="宋体" w:cs="宋体"/>
                <w:sz w:val="21"/>
                <w:szCs w:val="21"/>
                <w:lang w:val="en-US"/>
              </w:rPr>
            </w:pPr>
            <w:r>
              <w:rPr>
                <w:rFonts w:hint="eastAsia" w:ascii="宋体" w:hAnsi="宋体" w:cs="宋体"/>
                <w:sz w:val="21"/>
                <w:szCs w:val="21"/>
                <w:lang w:val="en-US"/>
              </w:rPr>
              <w:t>5.齿轮碳钢材质、渗碳热处理工艺、精密滚齿加工、抗磨损、抗冲击，使用寿命远超涡轮传动结构</w:t>
            </w:r>
          </w:p>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lang w:val="en-US"/>
              </w:rPr>
            </w:pPr>
            <w:r>
              <w:rPr>
                <w:rFonts w:hint="eastAsia" w:ascii="宋体" w:hAnsi="宋体" w:cs="宋体"/>
                <w:szCs w:val="21"/>
                <w:lang w:val="en-US"/>
              </w:rPr>
              <w:t>6.机芯采用直流无刷电机，输出扭矩大，体积小。</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4</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套</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利旧两套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6"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ind w:right="96"/>
              <w:jc w:val="both"/>
              <w:textAlignment w:val="auto"/>
            </w:pPr>
            <w:r>
              <w:rPr>
                <w:rFonts w:hint="eastAsia"/>
              </w:rPr>
              <w:t>人行通道闸</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numPr>
                <w:ilvl w:val="0"/>
                <w:numId w:val="3"/>
              </w:numPr>
              <w:kinsoku/>
              <w:wordWrap/>
              <w:overflowPunct/>
              <w:topLinePunct w:val="0"/>
              <w:bidi w:val="0"/>
              <w:adjustRightInd/>
              <w:snapToGrid/>
              <w:spacing w:line="500" w:lineRule="exact"/>
              <w:jc w:val="both"/>
              <w:textAlignment w:val="auto"/>
              <w:rPr>
                <w:rFonts w:ascii="宋体" w:hAnsi="宋体" w:cs="宋体"/>
                <w:lang w:val="en-US"/>
              </w:rPr>
            </w:pPr>
            <w:r>
              <w:rPr>
                <w:rFonts w:hint="eastAsia" w:ascii="宋体" w:hAnsi="宋体" w:cs="宋体"/>
                <w:lang w:val="en-US"/>
              </w:rPr>
              <w:t>利旧改装【达到轮椅、行人正常通行，夜间自动关闭】</w:t>
            </w:r>
          </w:p>
          <w:p>
            <w:pPr>
              <w:pStyle w:val="10"/>
              <w:keepNext w:val="0"/>
              <w:keepLines w:val="0"/>
              <w:pageBreakBefore w:val="0"/>
              <w:numPr>
                <w:ilvl w:val="0"/>
                <w:numId w:val="3"/>
              </w:numPr>
              <w:kinsoku/>
              <w:wordWrap/>
              <w:overflowPunct/>
              <w:topLinePunct w:val="0"/>
              <w:bidi w:val="0"/>
              <w:adjustRightInd/>
              <w:snapToGrid/>
              <w:spacing w:line="500" w:lineRule="exact"/>
              <w:jc w:val="both"/>
              <w:textAlignment w:val="auto"/>
              <w:rPr>
                <w:rFonts w:ascii="宋体" w:hAnsi="宋体" w:cs="宋体"/>
                <w:lang w:val="en-US"/>
              </w:rPr>
            </w:pPr>
            <w:r>
              <w:rPr>
                <w:rFonts w:hint="eastAsia" w:ascii="宋体" w:hAnsi="宋体" w:cs="宋体"/>
                <w:lang w:val="en-US"/>
              </w:rPr>
              <w:t>焊接切割加工等</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3</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套</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利旧改装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17" w:hRule="atLeast"/>
        </w:trPr>
        <w:tc>
          <w:tcPr>
            <w:tcW w:w="231" w:type="pct"/>
            <w:tcBorders>
              <w:top w:val="single" w:color="000000" w:sz="4" w:space="0"/>
              <w:bottom w:val="single" w:color="000000" w:sz="4" w:space="0"/>
              <w:right w:val="single" w:color="000000" w:sz="4" w:space="0"/>
            </w:tcBorders>
            <w:vAlign w:val="center"/>
          </w:tcPr>
          <w:p>
            <w:pPr>
              <w:pStyle w:val="10"/>
              <w:keepNext w:val="0"/>
              <w:keepLines w:val="0"/>
              <w:pageBreakBefore w:val="0"/>
              <w:numPr>
                <w:ilvl w:val="0"/>
                <w:numId w:val="1"/>
              </w:numPr>
              <w:kinsoku/>
              <w:wordWrap/>
              <w:overflowPunct/>
              <w:topLinePunct w:val="0"/>
              <w:bidi w:val="0"/>
              <w:spacing w:line="500" w:lineRule="exact"/>
              <w:jc w:val="both"/>
              <w:textAlignment w:val="auto"/>
              <w:rPr>
                <w:rFonts w:ascii="宋体" w:hAnsi="宋体" w:cs="宋体"/>
                <w:szCs w:val="21"/>
              </w:rPr>
            </w:pPr>
          </w:p>
        </w:tc>
        <w:tc>
          <w:tcPr>
            <w:tcW w:w="481" w:type="pct"/>
            <w:tcBorders>
              <w:top w:val="single" w:color="000000" w:sz="4" w:space="0"/>
              <w:left w:val="single" w:color="000000" w:sz="4" w:space="0"/>
              <w:bottom w:val="single" w:color="000000" w:sz="4" w:space="0"/>
              <w:right w:val="single" w:color="000000" w:sz="4" w:space="0"/>
            </w:tcBorders>
            <w:vAlign w:val="center"/>
          </w:tcPr>
          <w:p>
            <w:pPr>
              <w:pStyle w:val="10"/>
              <w:keepNext w:val="0"/>
              <w:keepLines w:val="0"/>
              <w:pageBreakBefore w:val="0"/>
              <w:kinsoku/>
              <w:wordWrap/>
              <w:overflowPunct/>
              <w:topLinePunct w:val="0"/>
              <w:bidi w:val="0"/>
              <w:spacing w:line="500" w:lineRule="exact"/>
              <w:ind w:right="96"/>
              <w:jc w:val="both"/>
              <w:textAlignment w:val="auto"/>
            </w:pPr>
            <w:r>
              <w:t>电器配管</w:t>
            </w:r>
            <w:r>
              <w:rPr>
                <w:rFonts w:hint="eastAsia"/>
              </w:rPr>
              <w:t>安装</w:t>
            </w:r>
          </w:p>
        </w:tc>
        <w:tc>
          <w:tcPr>
            <w:tcW w:w="3120" w:type="pct"/>
            <w:tcBorders>
              <w:top w:val="single" w:color="000000" w:sz="4" w:space="0"/>
              <w:left w:val="single" w:color="000000" w:sz="4" w:space="0"/>
              <w:bottom w:val="single" w:color="000000" w:sz="4" w:space="0"/>
              <w:right w:val="single" w:color="000000" w:sz="4" w:space="0"/>
            </w:tcBorders>
            <w:vAlign w:val="top"/>
          </w:tcPr>
          <w:p>
            <w:pPr>
              <w:pStyle w:val="10"/>
              <w:keepNext w:val="0"/>
              <w:keepLines w:val="0"/>
              <w:pageBreakBefore w:val="0"/>
              <w:kinsoku/>
              <w:wordWrap/>
              <w:overflowPunct/>
              <w:topLinePunct w:val="0"/>
              <w:bidi w:val="0"/>
              <w:adjustRightInd/>
              <w:snapToGrid/>
              <w:spacing w:line="500" w:lineRule="exact"/>
              <w:jc w:val="both"/>
              <w:textAlignment w:val="auto"/>
              <w:rPr>
                <w:rFonts w:ascii="宋体" w:hAnsi="宋体" w:cs="宋体"/>
                <w:lang w:val="en-US"/>
              </w:rPr>
            </w:pPr>
            <w:r>
              <w:rPr>
                <w:rFonts w:hint="eastAsia" w:ascii="宋体" w:hAnsi="宋体" w:cs="宋体"/>
                <w:lang w:val="en-US"/>
              </w:rPr>
              <w:t>1.</w:t>
            </w:r>
            <w:r>
              <w:rPr>
                <w:rFonts w:hint="eastAsia" w:ascii="宋体" w:hAnsi="宋体" w:cs="宋体"/>
              </w:rPr>
              <w:t xml:space="preserve">弱电配管 PVC25 </w:t>
            </w:r>
            <w:r>
              <w:rPr>
                <w:rFonts w:hint="eastAsia" w:ascii="宋体" w:hAnsi="宋体" w:cs="宋体"/>
                <w:lang w:val="en-US"/>
              </w:rPr>
              <w:t>+SP25，150米</w:t>
            </w:r>
            <w:r>
              <w:rPr>
                <w:rFonts w:hint="eastAsia" w:ascii="宋体" w:hAnsi="宋体" w:cs="宋体"/>
              </w:rPr>
              <w:t>；</w:t>
            </w:r>
            <w:r>
              <w:rPr>
                <w:rFonts w:hint="eastAsia" w:ascii="宋体" w:hAnsi="宋体" w:cs="宋体"/>
                <w:lang w:val="en-US"/>
              </w:rPr>
              <w:t>2.</w:t>
            </w:r>
            <w:r>
              <w:rPr>
                <w:rFonts w:hint="eastAsia" w:ascii="宋体" w:hAnsi="宋体" w:cs="宋体"/>
              </w:rPr>
              <w:t>开槽恢复</w:t>
            </w:r>
            <w:r>
              <w:rPr>
                <w:rFonts w:hint="eastAsia" w:ascii="宋体" w:hAnsi="宋体" w:cs="宋体"/>
                <w:lang w:val="en-US"/>
              </w:rPr>
              <w:t>40M</w:t>
            </w:r>
            <w:r>
              <w:rPr>
                <w:rFonts w:hint="eastAsia" w:ascii="宋体" w:hAnsi="宋体" w:cs="宋体"/>
              </w:rPr>
              <w:t>，满足设计要求；3.含白色防阻燃线盒。</w:t>
            </w:r>
            <w:r>
              <w:rPr>
                <w:rFonts w:hint="eastAsia" w:ascii="宋体" w:hAnsi="宋体" w:cs="宋体"/>
                <w:lang w:val="en-US"/>
              </w:rPr>
              <w:t>4.安装调试。5.光缆电源线各800米。6.光纤熔接等   7.人行通道闸安装加工。</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1</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r>
              <w:rPr>
                <w:rFonts w:hint="eastAsia" w:ascii="宋体" w:hAnsi="宋体" w:cs="宋体"/>
                <w:sz w:val="21"/>
                <w:szCs w:val="21"/>
                <w:lang w:val="en-US"/>
              </w:rPr>
              <w:t>批</w:t>
            </w: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2"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c>
          <w:tcPr>
            <w:tcW w:w="233" w:type="pct"/>
            <w:tcBorders>
              <w:top w:val="single" w:color="000000" w:sz="4" w:space="0"/>
              <w:left w:val="single" w:color="000000" w:sz="4" w:space="0"/>
              <w:bottom w:val="single" w:color="000000" w:sz="4" w:space="0"/>
            </w:tcBorders>
            <w:vAlign w:val="center"/>
          </w:tcPr>
          <w:p>
            <w:pPr>
              <w:keepNext w:val="0"/>
              <w:keepLines w:val="0"/>
              <w:pageBreakBefore w:val="0"/>
              <w:kinsoku/>
              <w:wordWrap/>
              <w:overflowPunct/>
              <w:topLinePunct w:val="0"/>
              <w:bidi w:val="0"/>
              <w:spacing w:line="500" w:lineRule="exact"/>
              <w:jc w:val="center"/>
              <w:textAlignment w:val="auto"/>
              <w:rPr>
                <w:rFonts w:ascii="宋体" w:hAnsi="宋体" w:cs="宋体"/>
                <w:sz w:val="21"/>
                <w:szCs w:val="21"/>
                <w:lang w:val="en-US"/>
              </w:rPr>
            </w:pPr>
          </w:p>
        </w:tc>
      </w:tr>
    </w:tbl>
    <w:p>
      <w:pPr>
        <w:pStyle w:val="2"/>
      </w:pPr>
    </w:p>
    <w:p>
      <w:pPr>
        <w:pStyle w:val="2"/>
        <w:rPr>
          <w:lang w:val="en-US"/>
        </w:rPr>
      </w:pPr>
    </w:p>
    <w:sectPr>
      <w:footerReference r:id="rId5" w:type="default"/>
      <w:pgSz w:w="16838" w:h="11906" w:orient="landscape"/>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微软雅黑"/>
    <w:panose1 w:val="00000000000000000000"/>
    <w:charset w:val="86"/>
    <w:family w:val="auto"/>
    <w:pitch w:val="default"/>
    <w:sig w:usb0="00000000" w:usb1="00000000" w:usb2="00000000" w:usb3="00000000" w:csb0="0004009F" w:csb1="DFD7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8A175"/>
    <w:multiLevelType w:val="singleLevel"/>
    <w:tmpl w:val="9698A175"/>
    <w:lvl w:ilvl="0" w:tentative="0">
      <w:start w:val="1"/>
      <w:numFmt w:val="decimal"/>
      <w:lvlText w:val="%1."/>
      <w:lvlJc w:val="left"/>
      <w:pPr>
        <w:tabs>
          <w:tab w:val="left" w:pos="312"/>
        </w:tabs>
      </w:pPr>
    </w:lvl>
  </w:abstractNum>
  <w:abstractNum w:abstractNumId="1">
    <w:nsid w:val="054D30FF"/>
    <w:multiLevelType w:val="singleLevel"/>
    <w:tmpl w:val="054D30FF"/>
    <w:lvl w:ilvl="0" w:tentative="0">
      <w:start w:val="1"/>
      <w:numFmt w:val="decimal"/>
      <w:lvlText w:val="%1."/>
      <w:lvlJc w:val="left"/>
      <w:pPr>
        <w:tabs>
          <w:tab w:val="left" w:pos="312"/>
        </w:tabs>
      </w:pPr>
    </w:lvl>
  </w:abstractNum>
  <w:abstractNum w:abstractNumId="2">
    <w:nsid w:val="55504458"/>
    <w:multiLevelType w:val="singleLevel"/>
    <w:tmpl w:val="55504458"/>
    <w:lvl w:ilvl="0" w:tentative="0">
      <w:start w:val="1"/>
      <w:numFmt w:val="decimal"/>
      <w:lvlText w:val="%1."/>
      <w:lvlJc w:val="left"/>
      <w:pPr>
        <w:ind w:left="70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376B7B95"/>
    <w:rsid w:val="002D38EF"/>
    <w:rsid w:val="005172FD"/>
    <w:rsid w:val="009F3710"/>
    <w:rsid w:val="00AC734B"/>
    <w:rsid w:val="2AE40E6C"/>
    <w:rsid w:val="376B7B95"/>
    <w:rsid w:val="3BCE5114"/>
    <w:rsid w:val="3F416647"/>
    <w:rsid w:val="58D11A1A"/>
    <w:rsid w:val="7BFE7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pPr>
    <w:rPr>
      <w:rFonts w:ascii="仿宋" w:hAnsi="仿宋" w:eastAsia="宋体" w:cs="仿宋"/>
      <w:sz w:val="28"/>
      <w:szCs w:val="22"/>
      <w:lang w:val="zh-CN" w:eastAsia="zh-CN" w:bidi="zh-CN"/>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szCs w:val="24"/>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5">
    <w:name w:val="Normal (Web)"/>
    <w:basedOn w:val="1"/>
    <w:unhideWhenUsed/>
    <w:qFormat/>
    <w:uiPriority w:val="99"/>
    <w:pPr>
      <w:widowControl/>
      <w:spacing w:before="100" w:beforeAutospacing="1" w:after="100" w:afterAutospacing="1"/>
    </w:pPr>
    <w:rPr>
      <w:rFonts w:ascii="宋体" w:hAnsi="宋体" w:cs="宋体"/>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paragraph" w:customStyle="1" w:styleId="10">
    <w:name w:val="Table Paragraph"/>
    <w:basedOn w:val="1"/>
    <w:qFormat/>
    <w:uiPriority w:val="1"/>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845</Words>
  <Characters>4817</Characters>
  <Lines>40</Lines>
  <Paragraphs>11</Paragraphs>
  <TotalTime>25</TotalTime>
  <ScaleCrop>false</ScaleCrop>
  <LinksUpToDate>false</LinksUpToDate>
  <CharactersWithSpaces>5651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2024-05-15T00:39:00Z</dcterms:created>
  <dc:creator>同鑫公司</dc:creator>
  <cp:lastModifiedBy>王宏山宣教科</cp:lastModifiedBy>
  <cp:lastPrinted>2024-05-15T00:38:00Z</cp:lastPrinted>
  <dcterms:modified xsi:type="dcterms:W3CDTF">2024-05-15T01:10:28Z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9F0D6382B31245D18502EBC1CCC95876_13</vt:lpwstr>
  </property>
</Properties>
</file>