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450" w:right="450" w:firstLine="42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i w:val="0"/>
          <w:iCs w:val="0"/>
          <w:caps w:val="0"/>
          <w:color w:val="000000"/>
          <w:spacing w:val="0"/>
          <w:sz w:val="24"/>
          <w:szCs w:val="24"/>
          <w:shd w:val="clear" w:fill="FFFFFF"/>
        </w:rPr>
        <w:t>附件</w:t>
      </w:r>
      <w:r>
        <w:rPr>
          <w:rFonts w:hint="eastAsia" w:ascii="微软雅黑" w:hAnsi="微软雅黑" w:eastAsia="微软雅黑" w:cs="微软雅黑"/>
          <w:b/>
          <w:bCs/>
          <w:i w:val="0"/>
          <w:iCs w:val="0"/>
          <w:caps w:val="0"/>
          <w:color w:val="000000"/>
          <w:spacing w:val="0"/>
          <w:sz w:val="24"/>
          <w:szCs w:val="24"/>
          <w:shd w:val="clear" w:fill="FFFFFF"/>
          <w:lang w:val="en-US" w:eastAsia="zh-CN"/>
        </w:rPr>
        <w:t>4</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450" w:right="450" w:firstLine="420"/>
        <w:jc w:val="center"/>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招标代理机构服务质量承诺书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广元市</w:t>
      </w:r>
      <w:r>
        <w:rPr>
          <w:rFonts w:hint="eastAsia" w:ascii="微软雅黑" w:hAnsi="微软雅黑" w:eastAsia="微软雅黑" w:cs="微软雅黑"/>
          <w:i w:val="0"/>
          <w:iCs w:val="0"/>
          <w:caps w:val="0"/>
          <w:color w:val="000000"/>
          <w:spacing w:val="0"/>
          <w:sz w:val="24"/>
          <w:szCs w:val="24"/>
          <w:shd w:val="clear" w:fill="FFFFFF"/>
          <w:lang w:val="en-US" w:eastAsia="zh-CN"/>
        </w:rPr>
        <w:t>利州区</w:t>
      </w:r>
      <w:r>
        <w:rPr>
          <w:rFonts w:hint="eastAsia" w:ascii="微软雅黑" w:hAnsi="微软雅黑" w:eastAsia="微软雅黑" w:cs="微软雅黑"/>
          <w:i w:val="0"/>
          <w:iCs w:val="0"/>
          <w:caps w:val="0"/>
          <w:color w:val="000000"/>
          <w:spacing w:val="0"/>
          <w:sz w:val="24"/>
          <w:szCs w:val="24"/>
          <w:shd w:val="clear" w:fill="FFFFFF"/>
        </w:rPr>
        <w:t>中医医院：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我公司自愿参加你单位组织的公开选择招标代理机构项目，在此我公司对今后的代理服务作如下郑重承诺：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一、认真履行代理合同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依法规范签订代理合同，合同双方的权利义务明确；按时、按质完成委托任务；在履约过程中，提出并实施积极的、科学合理的措施，保证代理合同的有效实施。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二、高质量完成招标文件的编制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招标文件编制合法、规范，无排斥潜在投标人条款，合同主要条款符合有关规定，招标过程中无任何技术差错，招标范围明确，标段划分合理。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三、规范管理、保证质量、提供优质服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代理项目有完整、合理、可行的实施计划；代理项目人员配置齐全、职责明确；有专职的项目负责人与采购人对接，全过程服务细致、耐心，服务态度端正；从业人员业务水平高，运作程序规范。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四、严守职业道德，维护良好的企业信誉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严格遵守执业行为准则、职业道德准则；维护良好信誉；坚持实事求是，维护委托人的合法利益；严格保守执业过程中的技术和商务秘密；同业互助，共同维护和促进本行业的职业道德和信誉。严格遵守政府采购相关法律、法规，禁止与投标人串通影响公平竞争及损害委托人相关利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五、提高代理服务过程的其他综合质量服务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代理服务周到、细致、无疏漏，组织协调工作到位，不对招标过程产生不良影响，不给委托人造成损失，无违法违规行为。协助采购人完成相关采购项目的前期相关咨询论证工作。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六、遵纪守法、廉洁担责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若出现违法、违规、违纪行为，自愿承担相关法律责任，充分理解并尊重广元市</w:t>
      </w:r>
      <w:r>
        <w:rPr>
          <w:rFonts w:hint="eastAsia" w:ascii="微软雅黑" w:hAnsi="微软雅黑" w:eastAsia="微软雅黑" w:cs="微软雅黑"/>
          <w:i w:val="0"/>
          <w:iCs w:val="0"/>
          <w:caps w:val="0"/>
          <w:color w:val="000000"/>
          <w:spacing w:val="0"/>
          <w:sz w:val="24"/>
          <w:szCs w:val="24"/>
          <w:shd w:val="clear" w:fill="FFFFFF"/>
          <w:lang w:val="en-US" w:eastAsia="zh-CN"/>
        </w:rPr>
        <w:t>利州区</w:t>
      </w:r>
      <w:r>
        <w:rPr>
          <w:rFonts w:hint="eastAsia" w:ascii="微软雅黑" w:hAnsi="微软雅黑" w:eastAsia="微软雅黑" w:cs="微软雅黑"/>
          <w:i w:val="0"/>
          <w:iCs w:val="0"/>
          <w:caps w:val="0"/>
          <w:color w:val="000000"/>
          <w:spacing w:val="0"/>
          <w:sz w:val="24"/>
          <w:szCs w:val="24"/>
          <w:shd w:val="clear" w:fill="FFFFFF"/>
        </w:rPr>
        <w:t>中医院医院有权单方面取消招标代理业务及追究相关损失赔偿的权利。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righ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（代理机构名称）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righ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法定代表人或委托代理人签字：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righ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shd w:val="clear" w:fill="FFFFFF"/>
        </w:rPr>
        <w:t>202</w:t>
      </w:r>
      <w:r>
        <w:rPr>
          <w:rFonts w:hint="eastAsia" w:ascii="微软雅黑" w:hAnsi="微软雅黑" w:eastAsia="微软雅黑" w:cs="微软雅黑"/>
          <w:i w:val="0"/>
          <w:iCs w:val="0"/>
          <w:caps w:val="0"/>
          <w:color w:val="000000"/>
          <w:spacing w:val="0"/>
          <w:sz w:val="24"/>
          <w:szCs w:val="24"/>
          <w:shd w:val="clear" w:fill="FFFFFF"/>
          <w:lang w:val="en-US" w:eastAsia="zh-CN"/>
        </w:rPr>
        <w:t>4</w:t>
      </w:r>
      <w:r>
        <w:rPr>
          <w:rFonts w:hint="eastAsia" w:ascii="微软雅黑" w:hAnsi="微软雅黑" w:eastAsia="微软雅黑" w:cs="微软雅黑"/>
          <w:i w:val="0"/>
          <w:iCs w:val="0"/>
          <w:caps w:val="0"/>
          <w:color w:val="000000"/>
          <w:spacing w:val="0"/>
          <w:sz w:val="24"/>
          <w:szCs w:val="24"/>
          <w:shd w:val="clear" w:fill="FFFFFF"/>
        </w:rPr>
        <w:t>年  月  日</w:t>
      </w:r>
    </w:p>
    <w:p>
      <w:pPr>
        <w:jc w:val="right"/>
        <w:rPr>
          <w:rFonts w:hint="eastAsia" w:ascii="微软雅黑" w:hAnsi="微软雅黑" w:eastAsia="微软雅黑" w:cs="微软雅黑"/>
          <w:sz w:val="24"/>
          <w:szCs w:val="24"/>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00000000"/>
    <w:rsid w:val="02F93C2A"/>
    <w:rsid w:val="07CB0958"/>
    <w:rsid w:val="3B4C15F0"/>
    <w:rsid w:val="3E4C4CA0"/>
    <w:rsid w:val="3FE2229C"/>
    <w:rsid w:val="415C4A35"/>
    <w:rsid w:val="43CA31A2"/>
    <w:rsid w:val="4BE0268A"/>
    <w:rsid w:val="4C635F87"/>
    <w:rsid w:val="55FE3424"/>
    <w:rsid w:val="589B5E6B"/>
    <w:rsid w:val="75CA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689</Characters>
  <Lines>0</Lines>
  <Paragraphs>0</Paragraphs>
  <TotalTime>0</TotalTime>
  <ScaleCrop>false</ScaleCrop>
  <LinksUpToDate>false</LinksUpToDate>
  <CharactersWithSpaces>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2024-05-08T01:41:00Z</dcterms:created>
  <dc:creator>Administrator.AB-201908100841</dc:creator>
  <cp:lastModifiedBy>王宏山宣教科</cp:lastModifiedBy>
  <dcterms:modified xsi:type="dcterms:W3CDTF">2024-06-03T02:23:39Z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6F7AA7BAF07347378C0E792F51430BA2_13</vt:lpwstr>
  </property>
</Properties>
</file>