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450" w:beforeAutospacing="0" w:after="450" w:afterAutospacing="0" w:line="560" w:lineRule="exact"/>
        <w:ind w:left="450" w:right="450" w:firstLine="420"/>
        <w:jc w:val="left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附件2</w:t>
      </w:r>
    </w:p>
    <w:p>
      <w:pPr>
        <w:pStyle w:val="2"/>
        <w:spacing w:before="178" w:line="222" w:lineRule="auto"/>
        <w:jc w:val="center"/>
        <w:rPr>
          <w:spacing w:val="-3"/>
          <w:sz w:val="32"/>
          <w:szCs w:val="32"/>
        </w:rPr>
      </w:pPr>
    </w:p>
    <w:p>
      <w:pPr>
        <w:pStyle w:val="2"/>
        <w:spacing w:before="178" w:line="222" w:lineRule="auto"/>
        <w:jc w:val="center"/>
        <w:rPr>
          <w:spacing w:val="-3"/>
          <w:sz w:val="32"/>
          <w:szCs w:val="32"/>
        </w:rPr>
      </w:pPr>
      <w:bookmarkStart w:id="0" w:name="_GoBack"/>
      <w:r>
        <w:rPr>
          <w:spacing w:val="-3"/>
          <w:sz w:val="32"/>
          <w:szCs w:val="32"/>
        </w:rPr>
        <w:t>绩效管理系统功能要求</w:t>
      </w:r>
      <w:bookmarkEnd w:id="0"/>
    </w:p>
    <w:p>
      <w:pPr>
        <w:pStyle w:val="2"/>
        <w:spacing w:before="178" w:line="222" w:lineRule="auto"/>
        <w:jc w:val="center"/>
        <w:rPr>
          <w:spacing w:val="-3"/>
          <w:sz w:val="32"/>
          <w:szCs w:val="32"/>
        </w:rPr>
      </w:pPr>
    </w:p>
    <w:p>
      <w:pPr>
        <w:pStyle w:val="2"/>
        <w:spacing w:before="179" w:line="222" w:lineRule="auto"/>
        <w:ind w:left="470"/>
      </w:pPr>
      <w:r>
        <w:rPr>
          <w:spacing w:val="-5"/>
        </w:rPr>
        <w:t>1、系统功能模块要求</w:t>
      </w:r>
    </w:p>
    <w:p>
      <w:pPr>
        <w:pStyle w:val="2"/>
        <w:spacing w:before="179" w:line="222" w:lineRule="auto"/>
        <w:ind w:left="455"/>
      </w:pPr>
      <w:r>
        <w:rPr>
          <w:spacing w:val="-3"/>
        </w:rPr>
        <w:t>2、系统软件功能要求</w:t>
      </w:r>
    </w:p>
    <w:p>
      <w:pPr>
        <w:spacing w:line="35" w:lineRule="exact"/>
      </w:pPr>
    </w:p>
    <w:tbl>
      <w:tblPr>
        <w:tblStyle w:val="8"/>
        <w:tblW w:w="84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551"/>
        <w:gridCol w:w="5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459" w:type="dxa"/>
            <w:gridSpan w:val="3"/>
            <w:noWrap w:val="0"/>
            <w:vAlign w:val="top"/>
          </w:tcPr>
          <w:p>
            <w:pPr>
              <w:pStyle w:val="7"/>
              <w:spacing w:before="137" w:line="222" w:lineRule="auto"/>
              <w:ind w:left="3283"/>
            </w:pPr>
            <w:r>
              <w:rPr>
                <w:b/>
                <w:bCs/>
                <w:spacing w:val="-5"/>
              </w:rPr>
              <w:t>绩效管理系统软件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56" w:type="dxa"/>
            <w:noWrap w:val="0"/>
            <w:vAlign w:val="top"/>
          </w:tcPr>
          <w:p>
            <w:pPr>
              <w:pStyle w:val="7"/>
              <w:spacing w:before="71" w:line="222" w:lineRule="auto"/>
              <w:ind w:left="268"/>
            </w:pPr>
            <w:r>
              <w:rPr>
                <w:b/>
                <w:bCs/>
                <w:spacing w:val="-8"/>
              </w:rPr>
              <w:t>总体功能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71" w:line="222" w:lineRule="auto"/>
              <w:ind w:left="307"/>
            </w:pPr>
            <w:r>
              <w:rPr>
                <w:b/>
                <w:bCs/>
                <w:spacing w:val="-6"/>
              </w:rPr>
              <w:t>分项功能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71" w:line="222" w:lineRule="auto"/>
              <w:ind w:left="2019"/>
            </w:pPr>
            <w:r>
              <w:rPr>
                <w:b/>
                <w:bCs/>
                <w:spacing w:val="-6"/>
              </w:rPr>
              <w:t>功能需求描述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456" w:type="dxa"/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86"/>
            </w:pPr>
            <w:r>
              <w:rPr>
                <w:spacing w:val="-5"/>
              </w:rPr>
              <w:t>工作台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554"/>
            </w:pPr>
            <w:r>
              <w:rPr>
                <w:spacing w:val="-6"/>
              </w:rPr>
              <w:t>首页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102" w:line="233" w:lineRule="auto"/>
              <w:ind w:left="121" w:right="301" w:firstLine="1"/>
            </w:pPr>
            <w:r>
              <w:rPr>
                <w:spacing w:val="-1"/>
              </w:rPr>
              <w:t>进入首页会展示配置好的各类图表、指标进度、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各种数据填报和当前需要完成工作任务，所能选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择查看的数据范围和当前用户权限相关。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269"/>
            </w:pPr>
            <w:r>
              <w:rPr>
                <w:spacing w:val="-5"/>
              </w:rPr>
              <w:t>系统设置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306"/>
            </w:pPr>
            <w:r>
              <w:rPr>
                <w:spacing w:val="-3"/>
              </w:rPr>
              <w:t>基础设置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6" w:line="229" w:lineRule="auto"/>
              <w:ind w:left="120" w:right="181"/>
              <w:jc w:val="both"/>
            </w:pPr>
            <w:r>
              <w:rPr>
                <w:spacing w:val="-2"/>
              </w:rPr>
              <w:t>设置医院名称、医院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LOGO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等基本信息；设置</w:t>
            </w:r>
            <w:r>
              <w:rPr>
                <w:spacing w:val="-3"/>
              </w:rPr>
              <w:t>绩效</w:t>
            </w:r>
            <w:r>
              <w:rPr>
                <w:spacing w:val="-1"/>
              </w:rPr>
              <w:t>数据填报的规则；可以转让绩效系统的超级管理</w:t>
            </w:r>
            <w:r>
              <w:t>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192" w:line="222" w:lineRule="auto"/>
              <w:ind w:left="306"/>
            </w:pPr>
            <w:r>
              <w:rPr>
                <w:spacing w:val="-3"/>
              </w:rPr>
              <w:t>权限设置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5" w:line="224" w:lineRule="auto"/>
              <w:ind w:left="123" w:right="301" w:hanging="2"/>
            </w:pPr>
            <w:r>
              <w:rPr>
                <w:spacing w:val="-1"/>
              </w:rPr>
              <w:t>添加一个权限组，设置相应的维护权限，并赋与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专人负责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220" w:line="222" w:lineRule="auto"/>
              <w:ind w:left="336"/>
            </w:pPr>
            <w:r>
              <w:rPr>
                <w:spacing w:val="-9"/>
              </w:rPr>
              <w:t>岗位管理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64" w:line="231" w:lineRule="auto"/>
              <w:ind w:left="121" w:right="301"/>
            </w:pPr>
            <w:r>
              <w:rPr>
                <w:spacing w:val="-1"/>
              </w:rPr>
              <w:t>添加医院内部各个部门的所有岗位，以便于按岗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位编制绩效计划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307"/>
            </w:pPr>
            <w:r>
              <w:rPr>
                <w:spacing w:val="-4"/>
              </w:rPr>
              <w:t>部门管理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5" w:line="232" w:lineRule="auto"/>
              <w:ind w:left="126" w:right="301"/>
              <w:jc w:val="both"/>
            </w:pPr>
            <w:r>
              <w:rPr>
                <w:spacing w:val="-1"/>
              </w:rPr>
              <w:t>维护医院参与绩效管理的各个部门或科室，并指</w:t>
            </w:r>
            <w:r>
              <w:t xml:space="preserve"> </w:t>
            </w:r>
            <w:r>
              <w:rPr>
                <w:spacing w:val="-1"/>
              </w:rPr>
              <w:t>定上级部门、本部门包含的岗位、以及绩效分配</w:t>
            </w:r>
            <w:r>
              <w:t xml:space="preserve"> </w:t>
            </w:r>
            <w:r>
              <w:rPr>
                <w:spacing w:val="-1"/>
              </w:rPr>
              <w:t>的比例（平均分配、岗位系数分配、绩效考核各</w:t>
            </w:r>
            <w:r>
              <w:rPr>
                <w:spacing w:val="-4"/>
              </w:rPr>
              <w:t>占绩效奖金总额的比例）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307"/>
            </w:pPr>
            <w:r>
              <w:rPr>
                <w:spacing w:val="-4"/>
              </w:rPr>
              <w:t>组织架构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6" w:line="229" w:lineRule="auto"/>
              <w:ind w:left="126" w:right="301" w:hanging="5"/>
              <w:jc w:val="both"/>
            </w:pPr>
            <w:r>
              <w:rPr>
                <w:spacing w:val="-1"/>
              </w:rPr>
              <w:t>添加员工、审核员工加入医院，并对新加入的员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工设置岗位系数；明确部门、科室之间的隶</w:t>
            </w:r>
            <w:r>
              <w:rPr>
                <w:spacing w:val="-2"/>
              </w:rPr>
              <w:t>属关</w:t>
            </w:r>
            <w:r>
              <w:t xml:space="preserve"> 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45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265"/>
            </w:pPr>
            <w:r>
              <w:rPr>
                <w:spacing w:val="-4"/>
              </w:rPr>
              <w:t>奖金来源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311"/>
            </w:pPr>
            <w:r>
              <w:rPr>
                <w:spacing w:val="-4"/>
              </w:rPr>
              <w:t>奖金基数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9" w:line="235" w:lineRule="auto"/>
              <w:ind w:left="121" w:right="301"/>
            </w:pPr>
            <w:r>
              <w:rPr>
                <w:spacing w:val="-1"/>
              </w:rPr>
              <w:t>添加用于绩效分配的绩效奖金基数，并指定适用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部门；设定基本工资中一定比例用于绩效分配；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当选择浮动奖金时，可配置奖金来源的项目及对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应的提成比例和关联部门；浮动奖金可采用增量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管理模式，并设置不同的目标区间，当实现某一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区间的目标时，可按相应的分配比例提取绩效奖</w:t>
            </w:r>
            <w:r>
              <w:rPr>
                <w:spacing w:val="4"/>
              </w:rPr>
              <w:t xml:space="preserve"> </w:t>
            </w:r>
            <w:r>
              <w:t>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325"/>
            </w:pPr>
            <w:r>
              <w:rPr>
                <w:spacing w:val="-4"/>
              </w:rPr>
              <w:t>HIS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9" w:line="229" w:lineRule="auto"/>
              <w:ind w:left="123" w:right="301"/>
              <w:jc w:val="both"/>
            </w:pPr>
            <w:r>
              <w:rPr>
                <w:spacing w:val="-2"/>
              </w:rPr>
              <w:t>对接医院的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HIS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系统，直接从对应的收入</w:t>
            </w:r>
            <w:r>
              <w:rPr>
                <w:spacing w:val="-3"/>
              </w:rPr>
              <w:t>项目中</w:t>
            </w:r>
            <w:r>
              <w:t xml:space="preserve"> </w:t>
            </w:r>
            <w:r>
              <w:rPr>
                <w:spacing w:val="-1"/>
              </w:rPr>
              <w:t>提取数据，并按照系统设定的计算公式自动计算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绩效奖金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308"/>
            </w:pPr>
            <w:r>
              <w:rPr>
                <w:spacing w:val="-4"/>
              </w:rPr>
              <w:t>其他收入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6" w:line="229" w:lineRule="auto"/>
              <w:ind w:left="125" w:right="301" w:firstLine="7"/>
            </w:pPr>
            <w:r>
              <w:rPr>
                <w:spacing w:val="-3"/>
              </w:rPr>
              <w:t>除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HIS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系统外的其他收入项目，需要人工填报，</w:t>
            </w:r>
            <w:r>
              <w:t xml:space="preserve"> </w:t>
            </w:r>
            <w:r>
              <w:rPr>
                <w:spacing w:val="-1"/>
              </w:rPr>
              <w:t>系统会按照设定的绩效分配计算公式自动核算绩</w:t>
            </w:r>
            <w:r>
              <w:t xml:space="preserve"> </w:t>
            </w:r>
            <w:r>
              <w:rPr>
                <w:spacing w:val="-5"/>
              </w:rPr>
              <w:t>效奖金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213" w:line="224" w:lineRule="auto"/>
              <w:ind w:left="306"/>
            </w:pPr>
            <w:r>
              <w:rPr>
                <w:spacing w:val="-3"/>
              </w:rPr>
              <w:t>支出项目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61" w:line="230" w:lineRule="auto"/>
              <w:ind w:left="139" w:right="301" w:hanging="17"/>
            </w:pPr>
            <w:r>
              <w:rPr>
                <w:spacing w:val="-1"/>
              </w:rPr>
              <w:t>科室发生的支出项目，需要人工填报，并执行科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室扣减比例，视为科室的运营成本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665" w:bottom="0" w:left="1776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8"/>
        <w:tblW w:w="84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551"/>
        <w:gridCol w:w="5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45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140"/>
            </w:pPr>
            <w:r>
              <w:rPr>
                <w:spacing w:val="-3"/>
              </w:rPr>
              <w:t>指标库管理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207"/>
            </w:pPr>
            <w:r>
              <w:rPr>
                <w:spacing w:val="-6"/>
              </w:rPr>
              <w:t>医院指标库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8" w:line="230" w:lineRule="auto"/>
              <w:ind w:left="120" w:right="301" w:firstLine="1"/>
              <w:jc w:val="both"/>
            </w:pPr>
            <w:r>
              <w:rPr>
                <w:spacing w:val="-1"/>
              </w:rPr>
              <w:t>根据相关政策和指导意见，选择一二级类目相关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核算单元以及指标模板，根据方案生成公式、指</w:t>
            </w:r>
            <w:r>
              <w:rPr>
                <w:spacing w:val="4"/>
              </w:rPr>
              <w:t xml:space="preserve"> </w:t>
            </w:r>
            <w: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190" w:line="222" w:lineRule="auto"/>
              <w:ind w:left="191"/>
            </w:pPr>
            <w:r>
              <w:rPr>
                <w:spacing w:val="-4"/>
              </w:rPr>
              <w:t>公共指标库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3" w:line="225" w:lineRule="auto"/>
              <w:ind w:left="121" w:right="301"/>
            </w:pPr>
            <w:r>
              <w:rPr>
                <w:spacing w:val="-1"/>
              </w:rPr>
              <w:t>根据相关政策和指导意见，系统提供的绩效考核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指标模板，供医院选择引用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4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204" w:line="231" w:lineRule="auto"/>
              <w:ind w:left="550" w:right="295" w:hanging="244"/>
            </w:pPr>
            <w:r>
              <w:rPr>
                <w:spacing w:val="-4"/>
              </w:rPr>
              <w:t>指标类型</w:t>
            </w:r>
            <w:r>
              <w:t xml:space="preserve"> </w:t>
            </w:r>
            <w:r>
              <w:rPr>
                <w:spacing w:val="-6"/>
              </w:rPr>
              <w:t>维护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50" w:line="230" w:lineRule="auto"/>
              <w:ind w:left="120" w:right="301" w:firstLine="10"/>
            </w:pPr>
            <w:r>
              <w:rPr>
                <w:spacing w:val="-2"/>
              </w:rPr>
              <w:t>系统默认医疗质量、经营收入、运营效率、客户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服务和团队发展五类指标，医院可根据实际需</w:t>
            </w:r>
          </w:p>
          <w:p>
            <w:pPr>
              <w:pStyle w:val="7"/>
              <w:spacing w:before="24" w:line="220" w:lineRule="auto"/>
              <w:ind w:left="126"/>
            </w:pPr>
            <w:r>
              <w:rPr>
                <w:spacing w:val="-2"/>
              </w:rPr>
              <w:t>要，另行添加指标分类，便于指标管理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264"/>
            </w:pPr>
            <w:r>
              <w:rPr>
                <w:spacing w:val="-4"/>
              </w:rPr>
              <w:t>绩效计划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191" w:line="231" w:lineRule="auto"/>
              <w:ind w:left="309" w:right="295" w:hanging="1"/>
            </w:pPr>
            <w:r>
              <w:rPr>
                <w:spacing w:val="-5"/>
              </w:rPr>
              <w:t>创建医院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绩效计划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6" w:line="229" w:lineRule="auto"/>
              <w:ind w:left="138" w:right="301" w:hanging="15"/>
              <w:jc w:val="both"/>
            </w:pPr>
            <w:r>
              <w:rPr>
                <w:spacing w:val="-1"/>
              </w:rPr>
              <w:t>创建院级绩效计划，主要用于院长的考核，必要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时绩效指标的目标可与下属部门对齐，保持绩效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目标的一致性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196" w:line="231" w:lineRule="auto"/>
              <w:ind w:left="309" w:right="295" w:hanging="1"/>
            </w:pPr>
            <w:r>
              <w:rPr>
                <w:spacing w:val="-5"/>
              </w:rPr>
              <w:t>创建科室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绩效计划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9" w:line="231" w:lineRule="auto"/>
              <w:ind w:left="121" w:right="301" w:firstLine="1"/>
              <w:jc w:val="both"/>
            </w:pPr>
            <w:r>
              <w:rPr>
                <w:spacing w:val="-1"/>
              </w:rPr>
              <w:t>创建部门级绩效计划，主要用于部门负责人（科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室主任）的考核，必要时绩效指标的目标可与下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属部门对齐，保持绩效目标的一致性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192" w:line="222" w:lineRule="auto"/>
              <w:ind w:left="306"/>
            </w:pPr>
            <w:r>
              <w:rPr>
                <w:spacing w:val="-3"/>
              </w:rPr>
              <w:t>批准计划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5" w:line="224" w:lineRule="auto"/>
              <w:ind w:left="119" w:right="301" w:hanging="1"/>
            </w:pPr>
            <w:r>
              <w:rPr>
                <w:spacing w:val="-1"/>
              </w:rPr>
              <w:t>有权限的人批准对应的绩效计划，经批准后正式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执行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192" w:line="222" w:lineRule="auto"/>
              <w:ind w:left="311"/>
            </w:pPr>
            <w:r>
              <w:rPr>
                <w:spacing w:val="-4"/>
              </w:rPr>
              <w:t>结果确认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5" w:line="224" w:lineRule="auto"/>
              <w:ind w:left="122" w:right="301"/>
            </w:pPr>
            <w:r>
              <w:rPr>
                <w:spacing w:val="-1"/>
              </w:rPr>
              <w:t>各项绩效数据汇总后的确认，确认后即可进行数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据核算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229" w:line="223" w:lineRule="auto"/>
              <w:ind w:left="310"/>
            </w:pPr>
            <w:r>
              <w:rPr>
                <w:spacing w:val="-4"/>
              </w:rPr>
              <w:t>绩效查询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73" w:line="231" w:lineRule="auto"/>
              <w:ind w:left="123" w:right="301"/>
            </w:pPr>
            <w:r>
              <w:rPr>
                <w:spacing w:val="-1"/>
              </w:rPr>
              <w:t>查询绩效计划执行状态、绩效数据确认状态、计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划进度等绩效计划实施完成情况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73" w:line="222" w:lineRule="auto"/>
              <w:ind w:left="311"/>
            </w:pPr>
            <w:r>
              <w:rPr>
                <w:spacing w:val="-4"/>
              </w:rPr>
              <w:t>奖金审核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73" w:line="220" w:lineRule="auto"/>
              <w:ind w:left="140"/>
            </w:pPr>
            <w:r>
              <w:rPr>
                <w:spacing w:val="-3"/>
              </w:rPr>
              <w:t>审核各科室提交申请通过或退回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73" w:line="222" w:lineRule="auto"/>
              <w:ind w:left="308"/>
            </w:pPr>
            <w:r>
              <w:rPr>
                <w:spacing w:val="-4"/>
              </w:rPr>
              <w:t>导出报表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73" w:line="221" w:lineRule="auto"/>
              <w:ind w:left="122"/>
            </w:pPr>
            <w:r>
              <w:rPr>
                <w:spacing w:val="-2"/>
              </w:rPr>
              <w:t>根据绩效计划，导出绩效结果（EXLCEL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5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1" w:lineRule="auto"/>
              <w:ind w:left="382"/>
            </w:pPr>
            <w:r>
              <w:rPr>
                <w:spacing w:val="-4"/>
              </w:rPr>
              <w:t>积分排行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215" w:line="222" w:lineRule="auto"/>
              <w:ind w:left="186"/>
            </w:pPr>
            <w:r>
              <w:rPr>
                <w:spacing w:val="-3"/>
              </w:rPr>
              <w:t>按月份查询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59" w:line="231" w:lineRule="auto"/>
              <w:ind w:left="138" w:right="301" w:hanging="4"/>
            </w:pPr>
            <w:r>
              <w:rPr>
                <w:spacing w:val="-2"/>
              </w:rPr>
              <w:t>管理者及员工个人均可按月度查询当前月份本科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室各员工的积分排名情况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192" w:line="223" w:lineRule="auto"/>
              <w:ind w:left="231"/>
            </w:pPr>
            <w:r>
              <w:rPr>
                <w:spacing w:val="-10"/>
              </w:rPr>
              <w:t>自定义查询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5" w:line="224" w:lineRule="auto"/>
              <w:ind w:left="127" w:right="301" w:firstLine="7"/>
            </w:pPr>
            <w:r>
              <w:rPr>
                <w:spacing w:val="-2"/>
              </w:rPr>
              <w:t>管理者及员工个人均可按照某个周期查询本科室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全体员工的积分排名情况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383"/>
            </w:pPr>
            <w:r>
              <w:rPr>
                <w:spacing w:val="-5"/>
              </w:rPr>
              <w:t>手机端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38" w:line="223" w:lineRule="auto"/>
              <w:ind w:left="556" w:right="295" w:hanging="250"/>
            </w:pPr>
            <w:r>
              <w:rPr>
                <w:spacing w:val="-4"/>
              </w:rPr>
              <w:t>今日工作</w:t>
            </w:r>
            <w:r>
              <w:t xml:space="preserve"> </w:t>
            </w:r>
            <w:r>
              <w:rPr>
                <w:spacing w:val="-7"/>
              </w:rPr>
              <w:t>总计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8" w:line="223" w:lineRule="auto"/>
              <w:ind w:left="150" w:right="301" w:hanging="27"/>
            </w:pPr>
            <w:r>
              <w:rPr>
                <w:spacing w:val="-1"/>
              </w:rPr>
              <w:t>填报今日各项绩效数据，包括待审核数据、已驳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回数据和由当前员工确认的数据等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42" w:line="209" w:lineRule="auto"/>
              <w:ind w:left="310"/>
            </w:pPr>
            <w:r>
              <w:rPr>
                <w:spacing w:val="-4"/>
              </w:rPr>
              <w:t>绩效管理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42" w:line="209" w:lineRule="auto"/>
              <w:ind w:left="125"/>
            </w:pPr>
            <w:r>
              <w:rPr>
                <w:spacing w:val="-2"/>
              </w:rPr>
              <w:t>绩效查询、填报绩效数据，查询积分排名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40" w:line="208" w:lineRule="auto"/>
              <w:ind w:left="306"/>
            </w:pPr>
            <w:r>
              <w:rPr>
                <w:spacing w:val="-3"/>
              </w:rPr>
              <w:t>今日任务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40" w:line="208" w:lineRule="auto"/>
              <w:ind w:left="125"/>
            </w:pPr>
            <w:r>
              <w:rPr>
                <w:spacing w:val="-2"/>
              </w:rPr>
              <w:t>绩效指标完成进度查询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5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389"/>
            </w:pPr>
            <w:r>
              <w:rPr>
                <w:spacing w:val="-5"/>
              </w:rPr>
              <w:t>系统监控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196" w:line="220" w:lineRule="auto"/>
              <w:ind w:left="238"/>
            </w:pPr>
            <w:r>
              <w:rPr>
                <w:spacing w:val="-2"/>
              </w:rPr>
              <w:t>性能监控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41" w:line="223" w:lineRule="auto"/>
              <w:ind w:left="135" w:right="301" w:hanging="10"/>
            </w:pPr>
            <w:r>
              <w:rPr>
                <w:spacing w:val="-2"/>
              </w:rPr>
              <w:t>可以进行系统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Redis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监控、服务器信息</w:t>
            </w:r>
            <w:r>
              <w:rPr>
                <w:spacing w:val="-3"/>
              </w:rPr>
              <w:t>监控等功</w:t>
            </w:r>
            <w:r>
              <w:t xml:space="preserve"> 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40" w:line="208" w:lineRule="auto"/>
              <w:ind w:left="238"/>
            </w:pPr>
            <w:r>
              <w:rPr>
                <w:spacing w:val="-2"/>
              </w:rPr>
              <w:t>日志管理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40" w:line="208" w:lineRule="auto"/>
              <w:ind w:left="125"/>
            </w:pPr>
            <w:r>
              <w:rPr>
                <w:spacing w:val="-2"/>
              </w:rPr>
              <w:t>可以进行操作人登陆日志管理，IP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追踪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43" w:line="208" w:lineRule="auto"/>
              <w:ind w:left="238"/>
            </w:pPr>
            <w:r>
              <w:rPr>
                <w:spacing w:val="-2"/>
              </w:rPr>
              <w:t>数据日志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43" w:line="208" w:lineRule="auto"/>
              <w:ind w:left="130"/>
            </w:pPr>
            <w:r>
              <w:rPr>
                <w:spacing w:val="-3"/>
              </w:rPr>
              <w:t>系统能提供数据查询，包括数据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ID、数据内容等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194" w:line="223" w:lineRule="auto"/>
              <w:ind w:left="269"/>
            </w:pPr>
            <w:r>
              <w:rPr>
                <w:spacing w:val="-4"/>
              </w:rPr>
              <w:t>SQL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监控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38" w:line="223" w:lineRule="auto"/>
              <w:ind w:left="108" w:right="339" w:firstLine="22"/>
            </w:pPr>
            <w:r>
              <w:rPr>
                <w:spacing w:val="-5"/>
              </w:rPr>
              <w:t>系统能够进行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SQL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监控，包含数据源、防火墙、</w:t>
            </w:r>
            <w:r>
              <w:t xml:space="preserve"> </w:t>
            </w:r>
            <w:r>
              <w:rPr>
                <w:spacing w:val="-3"/>
              </w:rPr>
              <w:t>URI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监控等功能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5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216" w:line="222" w:lineRule="auto"/>
              <w:ind w:left="387"/>
            </w:pPr>
            <w:r>
              <w:rPr>
                <w:spacing w:val="-5"/>
              </w:rPr>
              <w:t>帮助文档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43" w:line="208" w:lineRule="auto"/>
              <w:ind w:left="307"/>
            </w:pPr>
            <w:r>
              <w:rPr>
                <w:spacing w:val="-4"/>
              </w:rPr>
              <w:t>接口文档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43" w:line="208" w:lineRule="auto"/>
              <w:ind w:left="130"/>
            </w:pPr>
            <w:r>
              <w:rPr>
                <w:spacing w:val="-2"/>
              </w:rPr>
              <w:t>需提供数据接口文档及系统表结构文件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7"/>
              <w:spacing w:before="50" w:line="221" w:lineRule="auto"/>
              <w:ind w:firstLine="236" w:firstLineChars="100"/>
            </w:pPr>
            <w:r>
              <w:rPr>
                <w:spacing w:val="-2"/>
              </w:rPr>
              <w:t>用户手册</w:t>
            </w:r>
          </w:p>
        </w:tc>
        <w:tc>
          <w:tcPr>
            <w:tcW w:w="5452" w:type="dxa"/>
            <w:noWrap w:val="0"/>
            <w:vAlign w:val="top"/>
          </w:tcPr>
          <w:p>
            <w:pPr>
              <w:pStyle w:val="7"/>
              <w:spacing w:before="51" w:line="220" w:lineRule="auto"/>
              <w:ind w:left="130"/>
            </w:pPr>
            <w:r>
              <w:rPr>
                <w:spacing w:val="-3"/>
              </w:rPr>
              <w:t>需提供系统操作手册文档</w:t>
            </w:r>
          </w:p>
        </w:tc>
      </w:tr>
    </w:tbl>
    <w:p>
      <w:pPr>
        <w:pStyle w:val="2"/>
        <w:spacing w:before="112" w:line="345" w:lineRule="auto"/>
        <w:ind w:left="43" w:right="235" w:firstLine="416"/>
      </w:pPr>
      <w:r>
        <w:rPr>
          <w:spacing w:val="-1"/>
        </w:rPr>
        <w:t>（1）提供对绩效分配方案的软件支持，能够全方位实现绩效管理方案和分</w:t>
      </w:r>
      <w:r>
        <w:rPr>
          <w:spacing w:val="1"/>
        </w:rPr>
        <w:t xml:space="preserve"> </w:t>
      </w:r>
      <w:r>
        <w:rPr>
          <w:spacing w:val="-2"/>
        </w:rPr>
        <w:t>配方案的实施，实现对数据的分析、展示及决策</w:t>
      </w:r>
      <w:r>
        <w:rPr>
          <w:spacing w:val="-3"/>
        </w:rPr>
        <w:t>功能。</w:t>
      </w:r>
    </w:p>
    <w:p>
      <w:pPr>
        <w:spacing w:line="345" w:lineRule="auto"/>
        <w:sectPr>
          <w:pgSz w:w="11907" w:h="16839"/>
          <w:pgMar w:top="1431" w:right="1665" w:bottom="0" w:left="1776" w:header="0" w:footer="0" w:gutter="0"/>
          <w:cols w:space="720" w:num="1"/>
        </w:sectPr>
      </w:pPr>
    </w:p>
    <w:p>
      <w:pPr>
        <w:pStyle w:val="2"/>
        <w:spacing w:before="122" w:line="291" w:lineRule="auto"/>
        <w:ind w:left="35" w:right="362" w:firstLine="414"/>
      </w:pPr>
      <w:r>
        <w:rPr>
          <w:spacing w:val="-1"/>
        </w:rPr>
        <w:t>（2）全部软件系统均采用模块化设计，可拆分组装，分</w:t>
      </w:r>
      <w:r>
        <w:rPr>
          <w:spacing w:val="-2"/>
        </w:rPr>
        <w:t>步实施；功能齐</w:t>
      </w:r>
      <w:r>
        <w:rPr>
          <w:spacing w:val="-6"/>
        </w:rPr>
        <w:t>全，覆盖全部科室。</w:t>
      </w:r>
    </w:p>
    <w:p>
      <w:pPr>
        <w:pStyle w:val="2"/>
        <w:spacing w:before="179" w:line="314" w:lineRule="auto"/>
        <w:ind w:left="29" w:right="116" w:firstLine="420"/>
      </w:pPr>
      <w:r>
        <w:rPr>
          <w:spacing w:val="-1"/>
        </w:rPr>
        <w:t>（3）针对不同执业类别或考评对象，可设置不同的绩效工资分配方案，体现以工作岗位细化核算单元，区分医师、护理、技师不同岗位并支持不同侧重</w:t>
      </w:r>
      <w:r>
        <w:rPr>
          <w:spacing w:val="-5"/>
        </w:rPr>
        <w:t>点的绩效考核方案。</w:t>
      </w:r>
    </w:p>
    <w:p>
      <w:pPr>
        <w:pStyle w:val="2"/>
        <w:spacing w:before="177" w:line="314" w:lineRule="auto"/>
        <w:ind w:left="29" w:right="100" w:firstLine="420"/>
      </w:pPr>
      <w:r>
        <w:rPr>
          <w:spacing w:val="-1"/>
        </w:rPr>
        <w:t>（4）确保软件系统的稳定性和安全性，所有子系统实施统一的身份认证和</w:t>
      </w:r>
      <w:r>
        <w:rPr>
          <w:spacing w:val="16"/>
        </w:rPr>
        <w:t xml:space="preserve"> </w:t>
      </w:r>
      <w:r>
        <w:rPr>
          <w:spacing w:val="-1"/>
        </w:rPr>
        <w:t>权限管理；访问控制；有限操作，保存痕迹；应用层与基础数据层有限访问限</w:t>
      </w:r>
      <w:r>
        <w:rPr>
          <w:spacing w:val="-2"/>
        </w:rPr>
        <w:t>制，保密信息与公开信息有严密隔离等安全管理体系。</w:t>
      </w:r>
    </w:p>
    <w:p>
      <w:pPr>
        <w:pStyle w:val="2"/>
        <w:spacing w:before="180" w:line="291" w:lineRule="auto"/>
        <w:ind w:left="29" w:right="100" w:firstLine="420"/>
      </w:pPr>
      <w:r>
        <w:rPr>
          <w:spacing w:val="-2"/>
        </w:rPr>
        <w:t>（5）系统应采用主流的</w:t>
      </w:r>
      <w:r>
        <w:rPr>
          <w:spacing w:val="-34"/>
        </w:rPr>
        <w:t xml:space="preserve"> </w:t>
      </w:r>
      <w:r>
        <w:rPr>
          <w:spacing w:val="-2"/>
        </w:rPr>
        <w:t>B/S</w:t>
      </w:r>
      <w:r>
        <w:rPr>
          <w:spacing w:val="-35"/>
        </w:rPr>
        <w:t xml:space="preserve"> </w:t>
      </w:r>
      <w:r>
        <w:rPr>
          <w:spacing w:val="-2"/>
        </w:rPr>
        <w:t>架构设计，以满足分布式管理的要求，系统采</w:t>
      </w:r>
      <w:r>
        <w:rPr>
          <w:spacing w:val="-3"/>
        </w:rPr>
        <w:t>用模块式结构，以便于分阶段实施或功能扩展。</w:t>
      </w:r>
    </w:p>
    <w:p>
      <w:pPr>
        <w:pStyle w:val="2"/>
        <w:spacing w:before="181" w:line="314" w:lineRule="auto"/>
        <w:ind w:left="29" w:right="116" w:firstLine="420"/>
      </w:pPr>
      <w:r>
        <w:rPr>
          <w:spacing w:val="-1"/>
        </w:rPr>
        <w:t>（6）系统应具备强大的的灵活性和扩展能力，应能够自定义核算流程、考核流程、评价流程；系统应对用户数据输入的合法性进行严格校验，并对非法</w:t>
      </w:r>
      <w:r>
        <w:rPr>
          <w:spacing w:val="17"/>
        </w:rPr>
        <w:t xml:space="preserve"> </w:t>
      </w:r>
      <w:r>
        <w:rPr>
          <w:spacing w:val="-2"/>
        </w:rPr>
        <w:t>(如数据类型及范围不匹配等)产生含义明确的提示。</w:t>
      </w:r>
    </w:p>
    <w:p>
      <w:pPr>
        <w:pStyle w:val="2"/>
        <w:spacing w:before="178" w:line="314" w:lineRule="auto"/>
        <w:ind w:left="29" w:right="220" w:firstLine="420"/>
      </w:pPr>
      <w:r>
        <w:rPr>
          <w:spacing w:val="-1"/>
        </w:rPr>
        <w:t>（7） 系统中的数据库、应用服务器采用集中部署方式，并支持服务器集</w:t>
      </w:r>
      <w:r>
        <w:t>群的扩展方式。服务器端操作系统须支持</w:t>
      </w:r>
      <w:r>
        <w:rPr>
          <w:spacing w:val="-54"/>
        </w:rPr>
        <w:t xml:space="preserve"> </w:t>
      </w:r>
      <w:r>
        <w:t>Linux/U</w:t>
      </w:r>
      <w:r>
        <w:rPr>
          <w:spacing w:val="-1"/>
        </w:rPr>
        <w:t>nix、Windows Server 2008</w:t>
      </w:r>
      <w:r>
        <w:t xml:space="preserve"> </w:t>
      </w:r>
      <w:r>
        <w:rPr>
          <w:spacing w:val="-7"/>
        </w:rPr>
        <w:t>或以上版本。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0" w:line="360" w:lineRule="auto"/>
        <w:ind w:left="420" w:leftChars="200" w:firstLine="480" w:firstLineChars="200"/>
        <w:textAlignment w:val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2NhMWM4YWVjNjE5ODU4Nzg1Yjc4NTJjMzc0YWYifQ=="/>
  </w:docVars>
  <w:rsids>
    <w:rsidRoot w:val="00000000"/>
    <w:rsid w:val="02F93C2A"/>
    <w:rsid w:val="3FE2229C"/>
    <w:rsid w:val="415C4A35"/>
    <w:rsid w:val="43CA31A2"/>
    <w:rsid w:val="44B17D0F"/>
    <w:rsid w:val="4C635F87"/>
    <w:rsid w:val="589B5E6B"/>
    <w:rsid w:val="75CA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580</Words>
  <Characters>584</Characters>
  <Lines>0</Lines>
  <Paragraphs>0</Paragraphs>
  <TotalTime>0</TotalTime>
  <ScaleCrop>false</ScaleCrop>
  <LinksUpToDate>false</LinksUpToDate>
  <CharactersWithSpaces>584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2024-05-08T01:41:00Z</dcterms:created>
  <dc:creator>Administrator.AB-201908100841</dc:creator>
  <cp:lastModifiedBy>王宏山宣教科</cp:lastModifiedBy>
  <dcterms:modified xsi:type="dcterms:W3CDTF">2024-06-04T09:38:50Z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8F0EEE3C109B4945BAF53736DBFECFAE_13</vt:lpwstr>
  </property>
</Properties>
</file>